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8" w:type="dxa"/>
        <w:tblInd w:w="-140" w:type="dxa"/>
        <w:tblLayout w:type="fixed"/>
        <w:tblCellMar>
          <w:left w:w="40" w:type="dxa"/>
          <w:right w:w="40" w:type="dxa"/>
        </w:tblCellMar>
        <w:tblLook w:val="0000" w:firstRow="0" w:lastRow="0" w:firstColumn="0" w:lastColumn="0" w:noHBand="0" w:noVBand="0"/>
      </w:tblPr>
      <w:tblGrid>
        <w:gridCol w:w="5040"/>
        <w:gridCol w:w="5148"/>
      </w:tblGrid>
      <w:tr w:rsidR="00BC347A" w:rsidRPr="00D41F3F" w14:paraId="2CDF8B76" w14:textId="77777777" w:rsidTr="24BE47E9">
        <w:tc>
          <w:tcPr>
            <w:tcW w:w="5040" w:type="dxa"/>
            <w:tcBorders>
              <w:top w:val="nil"/>
              <w:left w:val="nil"/>
              <w:bottom w:val="nil"/>
              <w:right w:val="nil"/>
            </w:tcBorders>
          </w:tcPr>
          <w:p w14:paraId="7144ACB1" w14:textId="15B2A97A" w:rsidR="00BC347A" w:rsidRPr="00D41F3F" w:rsidRDefault="00E329BF" w:rsidP="00975889">
            <w:pPr>
              <w:keepNext/>
              <w:autoSpaceDE w:val="0"/>
              <w:autoSpaceDN w:val="0"/>
              <w:adjustRightInd w:val="0"/>
              <w:spacing w:line="240" w:lineRule="atLeast"/>
              <w:rPr>
                <w:rFonts w:ascii="Tms Rmn" w:hAnsi="Tms Rmn"/>
              </w:rPr>
            </w:pPr>
            <w:r w:rsidRPr="00D41F3F">
              <w:rPr>
                <w:noProof/>
              </w:rPr>
              <w:drawing>
                <wp:inline distT="0" distB="0" distL="0" distR="0" wp14:anchorId="7F1B2CBE" wp14:editId="597C6EC7">
                  <wp:extent cx="31496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9600" cy="523875"/>
                          </a:xfrm>
                          <a:prstGeom prst="rect">
                            <a:avLst/>
                          </a:prstGeom>
                          <a:noFill/>
                          <a:ln>
                            <a:noFill/>
                          </a:ln>
                        </pic:spPr>
                      </pic:pic>
                    </a:graphicData>
                  </a:graphic>
                </wp:inline>
              </w:drawing>
            </w:r>
          </w:p>
        </w:tc>
        <w:tc>
          <w:tcPr>
            <w:tcW w:w="5148" w:type="dxa"/>
            <w:tcBorders>
              <w:top w:val="nil"/>
              <w:left w:val="nil"/>
              <w:bottom w:val="nil"/>
              <w:right w:val="nil"/>
            </w:tcBorders>
          </w:tcPr>
          <w:p w14:paraId="72A1FF6E" w14:textId="77777777" w:rsidR="00BC347A" w:rsidRPr="00D41F3F" w:rsidRDefault="00BC347A" w:rsidP="00DF0A6A">
            <w:pPr>
              <w:autoSpaceDE w:val="0"/>
              <w:autoSpaceDN w:val="0"/>
              <w:adjustRightInd w:val="0"/>
              <w:spacing w:line="240" w:lineRule="atLeast"/>
              <w:ind w:left="352" w:right="108" w:hanging="244"/>
              <w:rPr>
                <w:rFonts w:ascii="Verdana" w:hAnsi="Verdana" w:cs="Verdana"/>
                <w:b/>
                <w:bCs/>
                <w:color w:val="000000"/>
                <w:sz w:val="32"/>
                <w:szCs w:val="32"/>
              </w:rPr>
            </w:pPr>
            <w:r w:rsidRPr="00D41F3F">
              <w:rPr>
                <w:rFonts w:ascii="Verdana" w:hAnsi="Verdana"/>
                <w:b/>
                <w:color w:val="000000"/>
                <w:sz w:val="32"/>
              </w:rPr>
              <w:t xml:space="preserve">  </w:t>
            </w:r>
          </w:p>
          <w:p w14:paraId="4BD105FD" w14:textId="77777777" w:rsidR="00BC347A" w:rsidRPr="00D41F3F" w:rsidRDefault="00E81FB5" w:rsidP="00DF0A6A">
            <w:pPr>
              <w:autoSpaceDE w:val="0"/>
              <w:autoSpaceDN w:val="0"/>
              <w:adjustRightInd w:val="0"/>
              <w:jc w:val="center"/>
              <w:rPr>
                <w:color w:val="000000"/>
                <w:sz w:val="26"/>
                <w:szCs w:val="26"/>
              </w:rPr>
            </w:pPr>
            <w:r w:rsidRPr="00D41F3F">
              <w:rPr>
                <w:rFonts w:ascii="Verdana" w:hAnsi="Verdana"/>
                <w:b/>
                <w:color w:val="000000"/>
                <w:sz w:val="32"/>
              </w:rPr>
              <w:t>COMMUNIQUÉ DE PRESSE</w:t>
            </w:r>
            <w:r w:rsidRPr="00D41F3F">
              <w:rPr>
                <w:color w:val="000000"/>
              </w:rPr>
              <w:t xml:space="preserve">                                                           </w:t>
            </w:r>
          </w:p>
        </w:tc>
      </w:tr>
    </w:tbl>
    <w:p w14:paraId="7356CD2E" w14:textId="68F2B597" w:rsidR="00416C6F" w:rsidRPr="00D41F3F" w:rsidRDefault="00830372" w:rsidP="24BE47E9">
      <w:pPr>
        <w:rPr>
          <w:rFonts w:ascii="Arial" w:hAnsi="Arial" w:cs="Arial"/>
          <w:b/>
          <w:bCs/>
        </w:rPr>
      </w:pPr>
      <w:r w:rsidRPr="00D41F3F">
        <w:rPr>
          <w:rFonts w:ascii="Arial" w:hAnsi="Arial"/>
          <w:b/>
          <w:noProof/>
          <w:sz w:val="20"/>
          <w:szCs w:val="20"/>
        </w:rPr>
        <mc:AlternateContent>
          <mc:Choice Requires="wps">
            <w:drawing>
              <wp:anchor distT="0" distB="0" distL="114300" distR="114300" simplePos="0" relativeHeight="251658240" behindDoc="0" locked="0" layoutInCell="1" allowOverlap="1" wp14:anchorId="63D8AFD5" wp14:editId="0ADE681B">
                <wp:simplePos x="0" y="0"/>
                <wp:positionH relativeFrom="column">
                  <wp:posOffset>-407670</wp:posOffset>
                </wp:positionH>
                <wp:positionV relativeFrom="paragraph">
                  <wp:posOffset>92075</wp:posOffset>
                </wp:positionV>
                <wp:extent cx="7115175" cy="0"/>
                <wp:effectExtent l="11430" t="6350" r="762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577B5" id="_x0000_t32" coordsize="21600,21600" o:spt="32" o:oned="t" path="m,l21600,21600e" filled="f">
                <v:path arrowok="t" fillok="f" o:connecttype="none"/>
                <o:lock v:ext="edit" shapetype="t"/>
              </v:shapetype>
              <v:shape id="AutoShape 2" o:spid="_x0000_s1026" type="#_x0000_t32" style="position:absolute;margin-left:-32.1pt;margin-top:7.25pt;width:56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"/>
            </w:pict>
          </mc:Fallback>
        </mc:AlternateContent>
      </w:r>
    </w:p>
    <w:p w14:paraId="640A4A35" w14:textId="77777777" w:rsidR="00A20F2C" w:rsidRPr="00D41F3F" w:rsidRDefault="00A20F2C" w:rsidP="007B6688">
      <w:pPr>
        <w:ind w:right="-72"/>
        <w:rPr>
          <w:rFonts w:ascii="Arial" w:hAnsi="Arial" w:cs="Arial"/>
          <w:color w:val="000000"/>
          <w:sz w:val="20"/>
          <w:szCs w:val="20"/>
        </w:rPr>
      </w:pPr>
    </w:p>
    <w:p w14:paraId="628D425B" w14:textId="453BE173" w:rsidR="00CB3696" w:rsidRPr="00D41F3F" w:rsidRDefault="00AE5B78" w:rsidP="008307F0">
      <w:pPr>
        <w:pStyle w:val="NormalWeb"/>
        <w:spacing w:before="0" w:beforeAutospacing="0" w:after="0" w:afterAutospacing="0"/>
        <w:jc w:val="center"/>
        <w:rPr>
          <w:rFonts w:ascii="Arial" w:hAnsi="Arial" w:cs="Arial"/>
          <w:b/>
          <w:sz w:val="28"/>
          <w:szCs w:val="28"/>
        </w:rPr>
      </w:pPr>
      <w:r>
        <w:rPr>
          <w:rFonts w:ascii="Arial" w:hAnsi="Arial"/>
          <w:b/>
          <w:sz w:val="28"/>
        </w:rPr>
        <w:t>Au cœur de la récession</w:t>
      </w:r>
      <w:r w:rsidR="00D70489">
        <w:rPr>
          <w:rFonts w:ascii="Arial" w:hAnsi="Arial"/>
          <w:b/>
          <w:sz w:val="28"/>
        </w:rPr>
        <w:t>,</w:t>
      </w:r>
      <w:r>
        <w:rPr>
          <w:rFonts w:ascii="Arial" w:hAnsi="Arial"/>
          <w:b/>
          <w:sz w:val="28"/>
        </w:rPr>
        <w:t xml:space="preserve"> l’</w:t>
      </w:r>
      <w:r w:rsidRPr="00D41F3F">
        <w:rPr>
          <w:rFonts w:ascii="Arial" w:hAnsi="Arial"/>
          <w:b/>
          <w:sz w:val="28"/>
        </w:rPr>
        <w:t>Afrique subsaharienne </w:t>
      </w:r>
      <w:r>
        <w:rPr>
          <w:rFonts w:ascii="Arial" w:hAnsi="Arial"/>
          <w:b/>
          <w:sz w:val="28"/>
        </w:rPr>
        <w:t xml:space="preserve">entrevoit </w:t>
      </w:r>
      <w:r w:rsidR="00D70489">
        <w:rPr>
          <w:rFonts w:ascii="Arial" w:hAnsi="Arial"/>
          <w:b/>
          <w:sz w:val="28"/>
        </w:rPr>
        <w:t>la re</w:t>
      </w:r>
      <w:r w:rsidR="00256471">
        <w:rPr>
          <w:rFonts w:ascii="Arial" w:hAnsi="Arial"/>
          <w:b/>
          <w:sz w:val="28"/>
        </w:rPr>
        <w:t>prise</w:t>
      </w:r>
      <w:r w:rsidR="00D04EF0" w:rsidRPr="00D41F3F">
        <w:rPr>
          <w:rFonts w:ascii="Arial" w:hAnsi="Arial"/>
          <w:b/>
          <w:sz w:val="28"/>
        </w:rPr>
        <w:t xml:space="preserve"> économique </w:t>
      </w:r>
    </w:p>
    <w:p w14:paraId="191AE461" w14:textId="2060E06D" w:rsidR="00E62F12" w:rsidRPr="00D41F3F" w:rsidRDefault="00E62F12" w:rsidP="008307F0">
      <w:pPr>
        <w:pStyle w:val="NormalWeb"/>
        <w:spacing w:before="0" w:beforeAutospacing="0" w:after="0" w:afterAutospacing="0"/>
        <w:jc w:val="center"/>
        <w:rPr>
          <w:rFonts w:ascii="Arial" w:hAnsi="Arial" w:cs="Arial"/>
          <w:bCs/>
          <w:i/>
          <w:iCs/>
        </w:rPr>
      </w:pPr>
      <w:r w:rsidRPr="00D41F3F">
        <w:rPr>
          <w:rFonts w:ascii="Arial" w:hAnsi="Arial"/>
          <w:i/>
        </w:rPr>
        <w:t>L’avenir du travail passe par les technologies numériques</w:t>
      </w:r>
    </w:p>
    <w:p w14:paraId="60377BFE" w14:textId="77777777" w:rsidR="007B6688" w:rsidRPr="00D41F3F" w:rsidRDefault="007B6688" w:rsidP="007B6688">
      <w:pPr>
        <w:pStyle w:val="NormalWeb"/>
        <w:spacing w:before="0" w:beforeAutospacing="0" w:after="0" w:afterAutospacing="0"/>
        <w:jc w:val="center"/>
        <w:rPr>
          <w:rFonts w:ascii="Arial" w:hAnsi="Arial" w:cs="Arial"/>
          <w:i/>
        </w:rPr>
      </w:pPr>
    </w:p>
    <w:p w14:paraId="4B9C9E6F" w14:textId="78F5B6E7" w:rsidR="00CB3696" w:rsidRPr="00D41F3F" w:rsidRDefault="00CB3696" w:rsidP="007B6688">
      <w:pPr>
        <w:pStyle w:val="NormalWeb"/>
        <w:spacing w:before="0" w:beforeAutospacing="0" w:after="0" w:afterAutospacing="0"/>
        <w:rPr>
          <w:rFonts w:ascii="Arial" w:hAnsi="Arial" w:cs="Arial"/>
          <w:sz w:val="20"/>
          <w:szCs w:val="20"/>
        </w:rPr>
      </w:pPr>
      <w:r w:rsidRPr="00D41F3F">
        <w:rPr>
          <w:rFonts w:ascii="Arial" w:hAnsi="Arial"/>
          <w:b/>
          <w:sz w:val="20"/>
        </w:rPr>
        <w:t>WASHINGTON, 31 mars 2021</w:t>
      </w:r>
      <w:r w:rsidRPr="00D41F3F">
        <w:rPr>
          <w:rFonts w:ascii="Arial" w:hAnsi="Arial"/>
          <w:sz w:val="20"/>
        </w:rPr>
        <w:t xml:space="preserve"> — La croissance économique en Afrique subsaharienne devrait s</w:t>
      </w:r>
      <w:r w:rsidR="00A64349">
        <w:rPr>
          <w:rFonts w:ascii="Arial" w:hAnsi="Arial"/>
          <w:sz w:val="20"/>
        </w:rPr>
        <w:t>e</w:t>
      </w:r>
      <w:r w:rsidRPr="00D41F3F">
        <w:rPr>
          <w:rFonts w:ascii="Arial" w:hAnsi="Arial"/>
          <w:sz w:val="20"/>
        </w:rPr>
        <w:t xml:space="preserve"> contract</w:t>
      </w:r>
      <w:r w:rsidR="00A64349">
        <w:rPr>
          <w:rFonts w:ascii="Arial" w:hAnsi="Arial"/>
          <w:sz w:val="20"/>
        </w:rPr>
        <w:t>er</w:t>
      </w:r>
      <w:r w:rsidRPr="00D41F3F">
        <w:rPr>
          <w:rFonts w:ascii="Arial" w:hAnsi="Arial"/>
          <w:sz w:val="20"/>
        </w:rPr>
        <w:t xml:space="preserve"> de </w:t>
      </w:r>
      <w:r w:rsidRPr="004F6566">
        <w:rPr>
          <w:rFonts w:ascii="Arial" w:hAnsi="Arial"/>
          <w:sz w:val="20"/>
        </w:rPr>
        <w:t>2</w:t>
      </w:r>
      <w:r w:rsidR="000241CE">
        <w:rPr>
          <w:rFonts w:ascii="Arial" w:hAnsi="Arial"/>
          <w:sz w:val="20"/>
        </w:rPr>
        <w:t xml:space="preserve"> </w:t>
      </w:r>
      <w:r w:rsidRPr="004F6566">
        <w:rPr>
          <w:rFonts w:ascii="Arial" w:hAnsi="Arial"/>
          <w:sz w:val="20"/>
        </w:rPr>
        <w:t>% en</w:t>
      </w:r>
      <w:r w:rsidRPr="00D41F3F">
        <w:rPr>
          <w:rFonts w:ascii="Arial" w:hAnsi="Arial"/>
          <w:sz w:val="20"/>
        </w:rPr>
        <w:t xml:space="preserve"> 2020, </w:t>
      </w:r>
      <w:r w:rsidR="001C3728">
        <w:rPr>
          <w:rFonts w:ascii="Arial" w:hAnsi="Arial"/>
          <w:sz w:val="20"/>
        </w:rPr>
        <w:t>dans la fourchette</w:t>
      </w:r>
      <w:r w:rsidRPr="00D41F3F">
        <w:rPr>
          <w:rFonts w:ascii="Arial" w:hAnsi="Arial"/>
          <w:sz w:val="20"/>
        </w:rPr>
        <w:t xml:space="preserve"> </w:t>
      </w:r>
      <w:r w:rsidR="00220C7E">
        <w:rPr>
          <w:rFonts w:ascii="Arial" w:hAnsi="Arial"/>
          <w:sz w:val="20"/>
        </w:rPr>
        <w:t xml:space="preserve">la plus optimiste </w:t>
      </w:r>
      <w:r w:rsidR="001C3728">
        <w:rPr>
          <w:rFonts w:ascii="Arial" w:hAnsi="Arial"/>
          <w:sz w:val="20"/>
        </w:rPr>
        <w:t xml:space="preserve">des </w:t>
      </w:r>
      <w:r w:rsidRPr="00D41F3F">
        <w:rPr>
          <w:rFonts w:ascii="Arial" w:hAnsi="Arial"/>
          <w:sz w:val="20"/>
        </w:rPr>
        <w:t>prévisions d’avril 2020</w:t>
      </w:r>
      <w:r w:rsidR="00220C7E">
        <w:rPr>
          <w:rFonts w:ascii="Arial" w:hAnsi="Arial"/>
          <w:sz w:val="20"/>
        </w:rPr>
        <w:t>. L</w:t>
      </w:r>
      <w:r w:rsidRPr="00D41F3F">
        <w:rPr>
          <w:rFonts w:ascii="Arial" w:hAnsi="Arial"/>
          <w:sz w:val="20"/>
        </w:rPr>
        <w:t xml:space="preserve">es mesures prises pour endiguer les nouvelles vagues </w:t>
      </w:r>
      <w:r w:rsidR="0044377D">
        <w:rPr>
          <w:rFonts w:ascii="Arial" w:hAnsi="Arial"/>
          <w:sz w:val="20"/>
        </w:rPr>
        <w:t>du virus</w:t>
      </w:r>
      <w:r w:rsidRPr="00D41F3F">
        <w:rPr>
          <w:rFonts w:ascii="Arial" w:hAnsi="Arial"/>
          <w:sz w:val="20"/>
        </w:rPr>
        <w:t xml:space="preserve"> et le déploiement des vaccins anti-COVID laiss</w:t>
      </w:r>
      <w:r w:rsidR="007F27BB">
        <w:rPr>
          <w:rFonts w:ascii="Arial" w:hAnsi="Arial"/>
          <w:sz w:val="20"/>
        </w:rPr>
        <w:t>e</w:t>
      </w:r>
      <w:r w:rsidRPr="00D41F3F">
        <w:rPr>
          <w:rFonts w:ascii="Arial" w:hAnsi="Arial"/>
          <w:sz w:val="20"/>
        </w:rPr>
        <w:t xml:space="preserve">nt entrevoir </w:t>
      </w:r>
      <w:r w:rsidR="00515A41">
        <w:rPr>
          <w:rFonts w:ascii="Arial" w:hAnsi="Arial"/>
          <w:sz w:val="20"/>
        </w:rPr>
        <w:t>un</w:t>
      </w:r>
      <w:r w:rsidR="00821866">
        <w:rPr>
          <w:rFonts w:ascii="Arial" w:hAnsi="Arial"/>
          <w:sz w:val="20"/>
        </w:rPr>
        <w:t xml:space="preserve"> rebond</w:t>
      </w:r>
      <w:r w:rsidRPr="00D41F3F">
        <w:rPr>
          <w:rFonts w:ascii="Arial" w:hAnsi="Arial"/>
          <w:sz w:val="20"/>
        </w:rPr>
        <w:t>, selon la dernière édition d’</w:t>
      </w:r>
      <w:proofErr w:type="spellStart"/>
      <w:r w:rsidRPr="00D41F3F">
        <w:rPr>
          <w:rFonts w:ascii="Arial" w:hAnsi="Arial"/>
          <w:i/>
          <w:iCs/>
          <w:sz w:val="20"/>
        </w:rPr>
        <w:t>Africa’s</w:t>
      </w:r>
      <w:proofErr w:type="spellEnd"/>
      <w:r w:rsidRPr="00D41F3F">
        <w:rPr>
          <w:rFonts w:ascii="Arial" w:hAnsi="Arial"/>
          <w:i/>
          <w:iCs/>
          <w:sz w:val="20"/>
        </w:rPr>
        <w:t xml:space="preserve"> Pulse</w:t>
      </w:r>
      <w:r w:rsidRPr="00D41F3F">
        <w:rPr>
          <w:rFonts w:ascii="Arial" w:hAnsi="Arial"/>
          <w:sz w:val="20"/>
        </w:rPr>
        <w:t>, le rapport semestriel de la Banque mondiale consacré à la conjoncture économique africaine.</w:t>
      </w:r>
    </w:p>
    <w:p w14:paraId="4F03E0CC" w14:textId="6F723C8E" w:rsidR="002D6821" w:rsidRPr="00D41F3F" w:rsidRDefault="002D6821" w:rsidP="007B6688">
      <w:pPr>
        <w:pStyle w:val="NormalWeb"/>
        <w:spacing w:before="0" w:beforeAutospacing="0" w:after="0" w:afterAutospacing="0"/>
        <w:rPr>
          <w:rFonts w:ascii="Arial" w:hAnsi="Arial" w:cs="Arial"/>
          <w:sz w:val="20"/>
          <w:szCs w:val="20"/>
        </w:rPr>
      </w:pPr>
    </w:p>
    <w:p w14:paraId="593E9996" w14:textId="78A79458" w:rsidR="002B18EF" w:rsidRPr="00D41F3F" w:rsidRDefault="008541A3" w:rsidP="00D02F4B">
      <w:pPr>
        <w:pStyle w:val="NormalWeb"/>
        <w:spacing w:before="0" w:beforeAutospacing="0" w:after="0" w:afterAutospacing="0"/>
        <w:rPr>
          <w:rFonts w:ascii="Arial" w:hAnsi="Arial" w:cs="Arial"/>
          <w:sz w:val="20"/>
          <w:szCs w:val="20"/>
        </w:rPr>
      </w:pPr>
      <w:r w:rsidRPr="00D41F3F">
        <w:rPr>
          <w:rFonts w:ascii="Arial" w:hAnsi="Arial"/>
          <w:sz w:val="20"/>
        </w:rPr>
        <w:t xml:space="preserve">Intitulé </w:t>
      </w:r>
      <w:r w:rsidR="00701BC2" w:rsidRPr="005D7EB1">
        <w:rPr>
          <w:rFonts w:ascii="Arial" w:hAnsi="Arial"/>
          <w:i/>
          <w:iCs/>
          <w:sz w:val="20"/>
        </w:rPr>
        <w:t>La COVID-19</w:t>
      </w:r>
      <w:r w:rsidR="00B533F5">
        <w:rPr>
          <w:rFonts w:ascii="Arial" w:hAnsi="Arial"/>
          <w:i/>
          <w:iCs/>
          <w:sz w:val="20"/>
        </w:rPr>
        <w:t> :</w:t>
      </w:r>
      <w:r w:rsidR="00701BC2" w:rsidRPr="005D7EB1">
        <w:rPr>
          <w:rFonts w:ascii="Arial" w:hAnsi="Arial"/>
          <w:i/>
          <w:iCs/>
          <w:sz w:val="20"/>
        </w:rPr>
        <w:t xml:space="preserve"> l</w:t>
      </w:r>
      <w:r w:rsidRPr="005D7EB1">
        <w:rPr>
          <w:rFonts w:ascii="Arial" w:hAnsi="Arial"/>
          <w:i/>
          <w:iCs/>
          <w:sz w:val="20"/>
        </w:rPr>
        <w:t>’avenir du travail en Afrique</w:t>
      </w:r>
      <w:r w:rsidRPr="005D7EB1">
        <w:rPr>
          <w:rFonts w:ascii="Arial" w:hAnsi="Arial"/>
          <w:sz w:val="20"/>
        </w:rPr>
        <w:t> </w:t>
      </w:r>
      <w:r w:rsidR="00DD75E3">
        <w:rPr>
          <w:rFonts w:ascii="Arial" w:hAnsi="Arial"/>
          <w:i/>
          <w:iCs/>
          <w:sz w:val="20"/>
        </w:rPr>
        <w:t>et</w:t>
      </w:r>
      <w:r w:rsidRPr="00D41F3F">
        <w:rPr>
          <w:rFonts w:ascii="Arial" w:hAnsi="Arial"/>
          <w:i/>
          <w:iCs/>
          <w:sz w:val="20"/>
        </w:rPr>
        <w:t xml:space="preserve"> </w:t>
      </w:r>
      <w:r w:rsidR="002953DC">
        <w:rPr>
          <w:rFonts w:ascii="Arial" w:hAnsi="Arial"/>
          <w:i/>
          <w:iCs/>
          <w:sz w:val="20"/>
        </w:rPr>
        <w:t xml:space="preserve">le nouveau </w:t>
      </w:r>
      <w:r w:rsidR="00701BC2">
        <w:rPr>
          <w:rFonts w:ascii="Arial" w:hAnsi="Arial"/>
          <w:i/>
          <w:iCs/>
          <w:sz w:val="20"/>
        </w:rPr>
        <w:t>pays</w:t>
      </w:r>
      <w:r w:rsidR="005D7EB1">
        <w:rPr>
          <w:rFonts w:ascii="Arial" w:hAnsi="Arial"/>
          <w:i/>
          <w:iCs/>
          <w:sz w:val="20"/>
        </w:rPr>
        <w:t xml:space="preserve">age </w:t>
      </w:r>
      <w:r w:rsidRPr="00D41F3F">
        <w:rPr>
          <w:rFonts w:ascii="Arial" w:hAnsi="Arial"/>
          <w:i/>
          <w:iCs/>
          <w:sz w:val="20"/>
        </w:rPr>
        <w:t>numérique</w:t>
      </w:r>
      <w:r w:rsidRPr="00D41F3F">
        <w:rPr>
          <w:rFonts w:ascii="Arial" w:hAnsi="Arial"/>
          <w:sz w:val="20"/>
        </w:rPr>
        <w:t xml:space="preserve">, ce rapport note que </w:t>
      </w:r>
      <w:r w:rsidR="009428B4" w:rsidRPr="00D41F3F">
        <w:rPr>
          <w:rFonts w:ascii="Arial" w:hAnsi="Arial"/>
          <w:sz w:val="20"/>
        </w:rPr>
        <w:t xml:space="preserve">de nombreuses économies d’Afrique </w:t>
      </w:r>
      <w:r w:rsidR="009428B4">
        <w:rPr>
          <w:rFonts w:ascii="Arial" w:hAnsi="Arial"/>
          <w:sz w:val="20"/>
        </w:rPr>
        <w:t>ont pu</w:t>
      </w:r>
      <w:r w:rsidR="009428B4" w:rsidRPr="00D41F3F">
        <w:rPr>
          <w:rFonts w:ascii="Arial" w:hAnsi="Arial"/>
          <w:sz w:val="20"/>
        </w:rPr>
        <w:t xml:space="preserve"> résister à la tourmente provoquée par la pandémie de COVID-19</w:t>
      </w:r>
      <w:r w:rsidR="009428B4">
        <w:rPr>
          <w:rFonts w:ascii="Arial" w:hAnsi="Arial"/>
          <w:sz w:val="20"/>
        </w:rPr>
        <w:t xml:space="preserve"> grâce à </w:t>
      </w:r>
      <w:r w:rsidR="009428B4" w:rsidRPr="00D41F3F">
        <w:rPr>
          <w:rFonts w:ascii="Arial" w:hAnsi="Arial"/>
          <w:sz w:val="20"/>
        </w:rPr>
        <w:t>la conjonction de plusieurs facteurs</w:t>
      </w:r>
      <w:r w:rsidR="00DF72F0">
        <w:rPr>
          <w:rFonts w:ascii="Arial" w:hAnsi="Arial"/>
          <w:sz w:val="20"/>
        </w:rPr>
        <w:t xml:space="preserve">. Notamment </w:t>
      </w:r>
      <w:r w:rsidR="002204D0">
        <w:rPr>
          <w:rFonts w:ascii="Arial" w:hAnsi="Arial"/>
          <w:sz w:val="20"/>
        </w:rPr>
        <w:t>au</w:t>
      </w:r>
      <w:r w:rsidR="00DF72F0">
        <w:rPr>
          <w:rFonts w:ascii="Arial" w:hAnsi="Arial"/>
          <w:sz w:val="20"/>
        </w:rPr>
        <w:t xml:space="preserve"> fait que le virus s’est propag</w:t>
      </w:r>
      <w:r w:rsidR="004D7ECD">
        <w:rPr>
          <w:rFonts w:ascii="Arial" w:hAnsi="Arial" w:cs="Arial"/>
          <w:sz w:val="20"/>
        </w:rPr>
        <w:t>é</w:t>
      </w:r>
      <w:r w:rsidR="00DF72F0">
        <w:rPr>
          <w:rFonts w:ascii="Arial" w:hAnsi="Arial"/>
          <w:sz w:val="20"/>
        </w:rPr>
        <w:t xml:space="preserve"> plus lentement</w:t>
      </w:r>
      <w:r w:rsidR="000D7BAE">
        <w:rPr>
          <w:rFonts w:ascii="Arial" w:hAnsi="Arial"/>
          <w:sz w:val="20"/>
        </w:rPr>
        <w:t xml:space="preserve"> que prévu et </w:t>
      </w:r>
      <w:r w:rsidR="000D4863">
        <w:rPr>
          <w:rFonts w:ascii="Arial" w:hAnsi="Arial"/>
          <w:sz w:val="20"/>
        </w:rPr>
        <w:t>a fait moins de victimes que dans le reste du monde</w:t>
      </w:r>
      <w:r w:rsidR="00A52F1A">
        <w:rPr>
          <w:rFonts w:ascii="Arial" w:hAnsi="Arial"/>
          <w:sz w:val="20"/>
        </w:rPr>
        <w:t xml:space="preserve">. Cela tient aussi </w:t>
      </w:r>
      <w:r w:rsidR="002204D0">
        <w:rPr>
          <w:rFonts w:ascii="Arial" w:hAnsi="Arial" w:cs="Arial"/>
          <w:sz w:val="20"/>
        </w:rPr>
        <w:t>à</w:t>
      </w:r>
      <w:r w:rsidR="002204D0">
        <w:rPr>
          <w:rFonts w:ascii="Arial" w:hAnsi="Arial"/>
          <w:sz w:val="20"/>
        </w:rPr>
        <w:t xml:space="preserve"> la </w:t>
      </w:r>
      <w:r w:rsidRPr="00D41F3F">
        <w:rPr>
          <w:rFonts w:ascii="Arial" w:hAnsi="Arial"/>
          <w:sz w:val="20"/>
        </w:rPr>
        <w:t xml:space="preserve">bonne tenue de la production agricole et </w:t>
      </w:r>
      <w:r w:rsidR="000E21A8">
        <w:rPr>
          <w:rFonts w:ascii="Arial" w:hAnsi="Arial"/>
          <w:sz w:val="20"/>
        </w:rPr>
        <w:t xml:space="preserve">au </w:t>
      </w:r>
      <w:r w:rsidRPr="00D41F3F">
        <w:rPr>
          <w:rFonts w:ascii="Arial" w:hAnsi="Arial"/>
          <w:sz w:val="20"/>
        </w:rPr>
        <w:t xml:space="preserve">redressement plus rapide qu’attendu des cours des matières premières. </w:t>
      </w:r>
      <w:r w:rsidR="004C608B">
        <w:rPr>
          <w:rFonts w:ascii="Arial" w:hAnsi="Arial"/>
          <w:sz w:val="20"/>
        </w:rPr>
        <w:t xml:space="preserve">Le rapport </w:t>
      </w:r>
      <w:r w:rsidRPr="00D41F3F">
        <w:rPr>
          <w:rFonts w:ascii="Arial" w:hAnsi="Arial"/>
          <w:sz w:val="20"/>
        </w:rPr>
        <w:t xml:space="preserve">souligne que la reprise économique </w:t>
      </w:r>
      <w:r w:rsidR="008D7CB0">
        <w:rPr>
          <w:rFonts w:ascii="Arial" w:hAnsi="Arial"/>
          <w:sz w:val="20"/>
        </w:rPr>
        <w:t>dépendra</w:t>
      </w:r>
      <w:r w:rsidRPr="00D41F3F">
        <w:rPr>
          <w:rFonts w:ascii="Arial" w:hAnsi="Arial"/>
          <w:sz w:val="20"/>
        </w:rPr>
        <w:t xml:space="preserve"> de</w:t>
      </w:r>
      <w:r w:rsidR="008F643E">
        <w:rPr>
          <w:rFonts w:ascii="Arial" w:hAnsi="Arial"/>
          <w:sz w:val="20"/>
        </w:rPr>
        <w:t xml:space="preserve"> l’ampleur des</w:t>
      </w:r>
      <w:r w:rsidRPr="00D41F3F">
        <w:rPr>
          <w:rFonts w:ascii="Arial" w:hAnsi="Arial"/>
          <w:sz w:val="20"/>
        </w:rPr>
        <w:t xml:space="preserve"> réformes </w:t>
      </w:r>
      <w:r w:rsidR="008F643E">
        <w:rPr>
          <w:rFonts w:ascii="Arial" w:hAnsi="Arial"/>
          <w:sz w:val="20"/>
        </w:rPr>
        <w:t xml:space="preserve">engagées par les pays </w:t>
      </w:r>
      <w:r w:rsidRPr="00D41F3F">
        <w:rPr>
          <w:rFonts w:ascii="Arial" w:hAnsi="Arial"/>
          <w:sz w:val="20"/>
        </w:rPr>
        <w:t xml:space="preserve">pour soutenir la création d’emplois, encourager les investissements et accroître la compétitivité. La résurgence de la pandémie fin 2020 et un appui budgétaire supplémentaire limité vont obliger les </w:t>
      </w:r>
      <w:r w:rsidR="00C371D2">
        <w:rPr>
          <w:rFonts w:ascii="Arial" w:hAnsi="Arial"/>
          <w:sz w:val="20"/>
        </w:rPr>
        <w:t>responsables politiques</w:t>
      </w:r>
      <w:r w:rsidRPr="00D41F3F">
        <w:rPr>
          <w:rFonts w:ascii="Arial" w:hAnsi="Arial"/>
          <w:sz w:val="20"/>
        </w:rPr>
        <w:t xml:space="preserve"> à mener une rude bataille pour continuer de consolider la croissance et améliorer les moyens de subsistance des populations. </w:t>
      </w:r>
    </w:p>
    <w:p w14:paraId="731A14B6" w14:textId="4A9974BD" w:rsidR="002B18EF" w:rsidRPr="00D41F3F" w:rsidRDefault="002B18EF" w:rsidP="002B18EF">
      <w:pPr>
        <w:pStyle w:val="NormalWeb"/>
        <w:spacing w:before="0" w:beforeAutospacing="0" w:after="0" w:afterAutospacing="0"/>
        <w:rPr>
          <w:rFonts w:ascii="Arial" w:hAnsi="Arial" w:cs="Arial"/>
          <w:sz w:val="20"/>
          <w:szCs w:val="20"/>
        </w:rPr>
      </w:pPr>
    </w:p>
    <w:p w14:paraId="6A6F30FA" w14:textId="29A73417" w:rsidR="00E67FCB" w:rsidRPr="00D41F3F" w:rsidRDefault="00E67FCB" w:rsidP="002B18EF">
      <w:pPr>
        <w:pStyle w:val="NormalWeb"/>
        <w:spacing w:before="0" w:beforeAutospacing="0" w:after="0" w:afterAutospacing="0"/>
        <w:rPr>
          <w:rFonts w:ascii="Arial" w:hAnsi="Arial" w:cs="Arial"/>
          <w:sz w:val="20"/>
          <w:szCs w:val="20"/>
        </w:rPr>
      </w:pPr>
      <w:r w:rsidRPr="00D41F3F">
        <w:rPr>
          <w:rFonts w:ascii="Arial" w:hAnsi="Arial"/>
          <w:i/>
          <w:iCs/>
          <w:sz w:val="20"/>
        </w:rPr>
        <w:t>«</w:t>
      </w:r>
      <w:r w:rsidRPr="00D41F3F">
        <w:rPr>
          <w:rFonts w:ascii="Arial" w:hAnsi="Arial"/>
          <w:sz w:val="20"/>
        </w:rPr>
        <w:t> </w:t>
      </w:r>
      <w:r w:rsidRPr="00D41F3F">
        <w:rPr>
          <w:rFonts w:ascii="Arial" w:hAnsi="Arial"/>
          <w:i/>
          <w:iCs/>
          <w:sz w:val="20"/>
        </w:rPr>
        <w:t>L’an dernier, les pays africains ont consenti des investissements considérables pour maintenir leurs économies à flot et préserver la vie et les moyens de subsistance de leurs populations</w:t>
      </w:r>
      <w:r w:rsidRPr="00D41F3F">
        <w:rPr>
          <w:rFonts w:ascii="Arial" w:hAnsi="Arial"/>
          <w:sz w:val="20"/>
        </w:rPr>
        <w:t xml:space="preserve">, indique </w:t>
      </w:r>
      <w:r w:rsidRPr="00D41F3F">
        <w:rPr>
          <w:rFonts w:ascii="Arial" w:hAnsi="Arial"/>
          <w:b/>
          <w:sz w:val="20"/>
        </w:rPr>
        <w:t>Albert G. Zeufack, économiste en chef de la Banque mondiale pour l’Afrique</w:t>
      </w:r>
      <w:r w:rsidRPr="00D41F3F">
        <w:rPr>
          <w:rFonts w:ascii="Arial" w:hAnsi="Arial"/>
          <w:sz w:val="20"/>
        </w:rPr>
        <w:t>.</w:t>
      </w:r>
      <w:r w:rsidRPr="00D41F3F">
        <w:rPr>
          <w:rFonts w:ascii="Arial" w:hAnsi="Arial"/>
          <w:b/>
          <w:sz w:val="20"/>
        </w:rPr>
        <w:t xml:space="preserve"> </w:t>
      </w:r>
      <w:r w:rsidRPr="00D41F3F">
        <w:rPr>
          <w:rFonts w:ascii="Arial" w:hAnsi="Arial"/>
          <w:i/>
          <w:iCs/>
          <w:sz w:val="20"/>
        </w:rPr>
        <w:t>Afin d’intensifier ces efforts et d’ouvrir la voie à une reprise plus solide sur tout le continent, ils doivent mettre en œuvre des</w:t>
      </w:r>
      <w:r w:rsidRPr="00D41F3F">
        <w:rPr>
          <w:rFonts w:ascii="Arial" w:hAnsi="Arial"/>
          <w:sz w:val="20"/>
        </w:rPr>
        <w:t xml:space="preserve"> </w:t>
      </w:r>
      <w:r w:rsidRPr="00D41F3F">
        <w:rPr>
          <w:rFonts w:ascii="Arial" w:hAnsi="Arial"/>
          <w:i/>
          <w:iCs/>
          <w:sz w:val="20"/>
        </w:rPr>
        <w:t>réformes ambitieuses qui permettront d’accompagner la création d’emplois, d</w:t>
      </w:r>
      <w:r w:rsidR="00B97E0E">
        <w:rPr>
          <w:rFonts w:ascii="Arial" w:hAnsi="Arial"/>
          <w:i/>
          <w:iCs/>
          <w:sz w:val="20"/>
        </w:rPr>
        <w:t>’en</w:t>
      </w:r>
      <w:r w:rsidR="00553BB1">
        <w:rPr>
          <w:rFonts w:ascii="Arial" w:hAnsi="Arial"/>
          <w:i/>
          <w:iCs/>
          <w:sz w:val="20"/>
        </w:rPr>
        <w:t>courager une</w:t>
      </w:r>
      <w:r w:rsidRPr="00D41F3F">
        <w:rPr>
          <w:rFonts w:ascii="Arial" w:hAnsi="Arial"/>
          <w:i/>
          <w:iCs/>
          <w:sz w:val="20"/>
        </w:rPr>
        <w:t xml:space="preserve"> croissance équitable, de protéger les personnes vulnérables et de </w:t>
      </w:r>
      <w:r w:rsidR="00983DC7">
        <w:rPr>
          <w:rFonts w:ascii="Arial" w:hAnsi="Arial"/>
          <w:i/>
          <w:iCs/>
          <w:sz w:val="20"/>
        </w:rPr>
        <w:t>préserver l’</w:t>
      </w:r>
      <w:r w:rsidRPr="00D41F3F">
        <w:rPr>
          <w:rFonts w:ascii="Arial" w:hAnsi="Arial"/>
          <w:i/>
          <w:iCs/>
          <w:sz w:val="20"/>
        </w:rPr>
        <w:t>environnement. »</w:t>
      </w:r>
    </w:p>
    <w:p w14:paraId="3F147262" w14:textId="0E74E728" w:rsidR="007822A6" w:rsidRPr="00D41F3F" w:rsidRDefault="007822A6" w:rsidP="002B18EF">
      <w:pPr>
        <w:pStyle w:val="NormalWeb"/>
        <w:spacing w:before="0" w:beforeAutospacing="0" w:after="0" w:afterAutospacing="0"/>
        <w:rPr>
          <w:rFonts w:ascii="Arial" w:hAnsi="Arial" w:cs="Arial"/>
          <w:sz w:val="20"/>
          <w:szCs w:val="20"/>
        </w:rPr>
      </w:pPr>
    </w:p>
    <w:p w14:paraId="2950FB58" w14:textId="5CD8C18A" w:rsidR="002E03A8" w:rsidRPr="00D41F3F" w:rsidRDefault="007822A6" w:rsidP="007822A6">
      <w:pPr>
        <w:pStyle w:val="NormalWeb"/>
        <w:spacing w:before="0" w:beforeAutospacing="0" w:after="0" w:afterAutospacing="0"/>
        <w:rPr>
          <w:rFonts w:ascii="Arial" w:hAnsi="Arial" w:cs="Arial"/>
          <w:sz w:val="20"/>
          <w:szCs w:val="20"/>
        </w:rPr>
      </w:pPr>
      <w:bookmarkStart w:id="0" w:name="_Hlk67902045"/>
      <w:r w:rsidRPr="00D41F3F">
        <w:rPr>
          <w:rFonts w:ascii="Arial" w:hAnsi="Arial"/>
          <w:sz w:val="20"/>
        </w:rPr>
        <w:t xml:space="preserve">Les prévisions de croissance pour la région tablent sur une progression comprise entre 2,3 et 3,4 % en 2021, en fonction des politiques adoptées par les pays et la communauté internationale. Avec un taux d’infection d’environ 40 % supérieur à celui de la première vague, la deuxième </w:t>
      </w:r>
      <w:r w:rsidR="00390078">
        <w:rPr>
          <w:rFonts w:ascii="Arial" w:hAnsi="Arial"/>
          <w:sz w:val="20"/>
        </w:rPr>
        <w:t>vague de coronavirus</w:t>
      </w:r>
      <w:r w:rsidRPr="00D41F3F">
        <w:rPr>
          <w:rFonts w:ascii="Arial" w:hAnsi="Arial"/>
          <w:sz w:val="20"/>
        </w:rPr>
        <w:t xml:space="preserve"> </w:t>
      </w:r>
      <w:r w:rsidR="00CF3C6E">
        <w:rPr>
          <w:rFonts w:ascii="Arial" w:hAnsi="Arial"/>
          <w:sz w:val="20"/>
        </w:rPr>
        <w:t>risque de</w:t>
      </w:r>
      <w:r w:rsidRPr="00D41F3F">
        <w:rPr>
          <w:rFonts w:ascii="Arial" w:hAnsi="Arial"/>
          <w:sz w:val="20"/>
        </w:rPr>
        <w:t xml:space="preserve"> tirer ces prévisions </w:t>
      </w:r>
      <w:r w:rsidR="00A9153C">
        <w:rPr>
          <w:rFonts w:ascii="Arial" w:hAnsi="Arial"/>
          <w:sz w:val="20"/>
        </w:rPr>
        <w:t>vers</w:t>
      </w:r>
      <w:r w:rsidR="00C01EC1">
        <w:rPr>
          <w:rFonts w:ascii="Arial" w:hAnsi="Arial"/>
          <w:sz w:val="20"/>
        </w:rPr>
        <w:t xml:space="preserve"> la fourchette basse</w:t>
      </w:r>
      <w:r w:rsidRPr="00D41F3F">
        <w:rPr>
          <w:rFonts w:ascii="Arial" w:hAnsi="Arial"/>
          <w:sz w:val="20"/>
        </w:rPr>
        <w:t xml:space="preserve">. </w:t>
      </w:r>
      <w:bookmarkEnd w:id="0"/>
      <w:r w:rsidRPr="00D41F3F">
        <w:rPr>
          <w:rFonts w:ascii="Arial" w:hAnsi="Arial"/>
          <w:sz w:val="20"/>
        </w:rPr>
        <w:t xml:space="preserve">Alors que certains pays sont parvenus à faire reculer significativement la propagation du virus grâce aux mesures de confinement, d’autres sont confrontés à une hausse des contaminations. La croissance du PIB réel pour 2022 est estimée à 3,1 %. Dans la plupart des pays de la région, le niveau d’activité à la fin de l’année 2021 sera bien inférieur aux prévisions établies avant la survenue de la pandémie — une situation qui risque d’aggraver les conséquences négatives durables de la crise sanitaire sur le niveau de vie des habitants. </w:t>
      </w:r>
    </w:p>
    <w:p w14:paraId="4F233726" w14:textId="77777777" w:rsidR="002E03A8" w:rsidRPr="00D41F3F" w:rsidRDefault="002E03A8" w:rsidP="007822A6">
      <w:pPr>
        <w:pStyle w:val="NormalWeb"/>
        <w:spacing w:before="0" w:beforeAutospacing="0" w:after="0" w:afterAutospacing="0"/>
        <w:rPr>
          <w:rFonts w:ascii="Arial" w:hAnsi="Arial" w:cs="Arial"/>
          <w:sz w:val="20"/>
          <w:szCs w:val="20"/>
        </w:rPr>
      </w:pPr>
    </w:p>
    <w:p w14:paraId="7F17A263" w14:textId="4CA6202E" w:rsidR="008541A3" w:rsidRPr="00D41F3F" w:rsidRDefault="007822A6" w:rsidP="007822A6">
      <w:pPr>
        <w:pStyle w:val="NormalWeb"/>
        <w:spacing w:before="0" w:beforeAutospacing="0" w:after="0" w:afterAutospacing="0"/>
        <w:rPr>
          <w:rFonts w:ascii="Arial" w:hAnsi="Arial" w:cs="Arial"/>
          <w:sz w:val="20"/>
          <w:szCs w:val="20"/>
        </w:rPr>
      </w:pPr>
      <w:r w:rsidRPr="00D41F3F">
        <w:rPr>
          <w:rFonts w:ascii="Arial" w:hAnsi="Arial"/>
          <w:sz w:val="20"/>
        </w:rPr>
        <w:t xml:space="preserve">Les pays d’Afrique subsaharienne ne bénéficieront pas tous de la même dynamique de reprise. </w:t>
      </w:r>
      <w:r w:rsidR="00560564">
        <w:rPr>
          <w:rFonts w:ascii="Arial" w:hAnsi="Arial"/>
          <w:sz w:val="20"/>
        </w:rPr>
        <w:t>L</w:t>
      </w:r>
      <w:r w:rsidRPr="00D41F3F">
        <w:rPr>
          <w:rFonts w:ascii="Arial" w:hAnsi="Arial"/>
          <w:sz w:val="20"/>
        </w:rPr>
        <w:t xml:space="preserve">es économies pauvres en ressources naturelles, comme la Côte d’Ivoire et le Kenya, et dans les économies dépendantes de l’extraction minière, comme le Botswana et la Guinée, </w:t>
      </w:r>
      <w:r w:rsidR="00560564">
        <w:rPr>
          <w:rFonts w:ascii="Arial" w:hAnsi="Arial"/>
          <w:sz w:val="20"/>
        </w:rPr>
        <w:t>devraient enregistrer un</w:t>
      </w:r>
      <w:r w:rsidRPr="00D41F3F">
        <w:rPr>
          <w:rFonts w:ascii="Arial" w:hAnsi="Arial"/>
          <w:sz w:val="20"/>
        </w:rPr>
        <w:t xml:space="preserve"> rebond </w:t>
      </w:r>
      <w:r w:rsidR="00560564">
        <w:rPr>
          <w:rFonts w:ascii="Arial" w:hAnsi="Arial"/>
          <w:sz w:val="20"/>
        </w:rPr>
        <w:t>solide</w:t>
      </w:r>
      <w:r w:rsidRPr="00D41F3F">
        <w:rPr>
          <w:rFonts w:ascii="Arial" w:hAnsi="Arial"/>
          <w:sz w:val="20"/>
        </w:rPr>
        <w:t xml:space="preserve"> en 2021, à la faveur d’une reprise de la consommation et des investissements privés portée par le retour de la confiance et </w:t>
      </w:r>
      <w:r w:rsidR="00CC1F34" w:rsidRPr="00D41F3F">
        <w:rPr>
          <w:rFonts w:ascii="Arial" w:hAnsi="Arial"/>
          <w:sz w:val="20"/>
        </w:rPr>
        <w:t>d’une</w:t>
      </w:r>
      <w:r w:rsidRPr="00D41F3F">
        <w:rPr>
          <w:rFonts w:ascii="Arial" w:hAnsi="Arial"/>
          <w:sz w:val="20"/>
        </w:rPr>
        <w:t xml:space="preserve"> hausse des exportations.</w:t>
      </w:r>
    </w:p>
    <w:p w14:paraId="2315EE2C" w14:textId="1B5EDF5C" w:rsidR="002B18EF" w:rsidRPr="00D41F3F" w:rsidRDefault="002B18EF" w:rsidP="007B6688">
      <w:pPr>
        <w:pStyle w:val="NormalWeb"/>
        <w:spacing w:before="0" w:beforeAutospacing="0" w:after="0" w:afterAutospacing="0"/>
        <w:rPr>
          <w:rFonts w:ascii="Arial" w:hAnsi="Arial" w:cs="Arial"/>
          <w:sz w:val="20"/>
          <w:szCs w:val="20"/>
        </w:rPr>
      </w:pPr>
    </w:p>
    <w:p w14:paraId="7926783A" w14:textId="3153D9B4" w:rsidR="00A363C8" w:rsidRPr="004F6566" w:rsidRDefault="00604534" w:rsidP="007B6688">
      <w:pPr>
        <w:pStyle w:val="NormalWeb"/>
        <w:spacing w:before="0" w:beforeAutospacing="0" w:after="0" w:afterAutospacing="0"/>
        <w:rPr>
          <w:rFonts w:ascii="Arial" w:hAnsi="Arial" w:cs="Arial"/>
          <w:sz w:val="20"/>
          <w:szCs w:val="20"/>
        </w:rPr>
      </w:pPr>
      <w:r w:rsidRPr="00D41F3F">
        <w:rPr>
          <w:rFonts w:ascii="Arial" w:hAnsi="Arial"/>
          <w:sz w:val="20"/>
          <w:shd w:val="clear" w:color="auto" w:fill="FFFFFF"/>
        </w:rPr>
        <w:t xml:space="preserve">En Afrique de l’Est et australe, la croissance devrait reculer </w:t>
      </w:r>
      <w:r w:rsidR="002604B4">
        <w:rPr>
          <w:rFonts w:ascii="Arial" w:hAnsi="Arial" w:cs="Arial"/>
          <w:sz w:val="20"/>
          <w:shd w:val="clear" w:color="auto" w:fill="FFFFFF"/>
        </w:rPr>
        <w:t>à</w:t>
      </w:r>
      <w:r w:rsidRPr="00D41F3F">
        <w:rPr>
          <w:rFonts w:ascii="Arial" w:hAnsi="Arial"/>
          <w:sz w:val="20"/>
          <w:shd w:val="clear" w:color="auto" w:fill="FFFFFF"/>
        </w:rPr>
        <w:t xml:space="preserve"> </w:t>
      </w:r>
      <w:r w:rsidRPr="004F6566">
        <w:rPr>
          <w:rFonts w:ascii="Arial" w:hAnsi="Arial"/>
          <w:sz w:val="20"/>
          <w:shd w:val="clear" w:color="auto" w:fill="FFFFFF"/>
        </w:rPr>
        <w:t>-3 % en 2020, plombée en particulier par les performances</w:t>
      </w:r>
      <w:r w:rsidR="005A0444">
        <w:rPr>
          <w:rFonts w:ascii="Arial" w:hAnsi="Arial"/>
          <w:sz w:val="20"/>
          <w:shd w:val="clear" w:color="auto" w:fill="FFFFFF"/>
        </w:rPr>
        <w:t xml:space="preserve"> modestes</w:t>
      </w:r>
      <w:r w:rsidRPr="004F6566">
        <w:rPr>
          <w:rFonts w:ascii="Arial" w:hAnsi="Arial"/>
          <w:sz w:val="20"/>
          <w:shd w:val="clear" w:color="auto" w:fill="FFFFFF"/>
        </w:rPr>
        <w:t xml:space="preserve"> de l’Afrique du Sud et de l’Angola, les deux locomotives de la sous-région.</w:t>
      </w:r>
      <w:r w:rsidRPr="004F6566">
        <w:rPr>
          <w:rFonts w:ascii="Arial" w:hAnsi="Arial"/>
          <w:sz w:val="20"/>
        </w:rPr>
        <w:t xml:space="preserve"> </w:t>
      </w:r>
      <w:r w:rsidR="002A38E9">
        <w:rPr>
          <w:rFonts w:ascii="Arial" w:hAnsi="Arial"/>
          <w:sz w:val="20"/>
        </w:rPr>
        <w:t xml:space="preserve">En </w:t>
      </w:r>
      <w:r w:rsidR="0075388B">
        <w:rPr>
          <w:rFonts w:ascii="Arial" w:hAnsi="Arial"/>
          <w:sz w:val="20"/>
        </w:rPr>
        <w:t>dehors</w:t>
      </w:r>
      <w:r w:rsidR="002A38E9">
        <w:rPr>
          <w:rFonts w:ascii="Arial" w:hAnsi="Arial"/>
          <w:sz w:val="20"/>
        </w:rPr>
        <w:t xml:space="preserve"> </w:t>
      </w:r>
      <w:r w:rsidR="005F17BD">
        <w:rPr>
          <w:rFonts w:ascii="Arial" w:hAnsi="Arial"/>
          <w:sz w:val="20"/>
        </w:rPr>
        <w:t xml:space="preserve">de </w:t>
      </w:r>
      <w:r w:rsidRPr="004F6566">
        <w:rPr>
          <w:rFonts w:ascii="Arial" w:hAnsi="Arial"/>
          <w:sz w:val="20"/>
        </w:rPr>
        <w:t xml:space="preserve">ces deux pays, l’activité économique devrait rebondir de 2,6 % en 2021 et de 4 % en 2022. </w:t>
      </w:r>
    </w:p>
    <w:p w14:paraId="37CB9706" w14:textId="77777777" w:rsidR="00A363C8" w:rsidRPr="004F6566" w:rsidRDefault="00A363C8" w:rsidP="007B6688">
      <w:pPr>
        <w:pStyle w:val="NormalWeb"/>
        <w:spacing w:before="0" w:beforeAutospacing="0" w:after="0" w:afterAutospacing="0"/>
        <w:rPr>
          <w:rFonts w:ascii="Arial" w:hAnsi="Arial" w:cs="Arial"/>
          <w:sz w:val="20"/>
          <w:szCs w:val="20"/>
        </w:rPr>
      </w:pPr>
    </w:p>
    <w:p w14:paraId="421D07CE" w14:textId="2E772966" w:rsidR="002B18EF" w:rsidRPr="00D41F3F" w:rsidRDefault="001D6F68" w:rsidP="007B6688">
      <w:pPr>
        <w:pStyle w:val="NormalWeb"/>
        <w:spacing w:before="0" w:beforeAutospacing="0" w:after="0" w:afterAutospacing="0"/>
        <w:rPr>
          <w:rFonts w:ascii="Arial" w:hAnsi="Arial" w:cs="Arial"/>
          <w:sz w:val="20"/>
          <w:szCs w:val="20"/>
        </w:rPr>
      </w:pPr>
      <w:r w:rsidRPr="004F6566">
        <w:rPr>
          <w:rFonts w:ascii="Arial" w:hAnsi="Arial"/>
          <w:sz w:val="20"/>
        </w:rPr>
        <w:lastRenderedPageBreak/>
        <w:t>En Afrique de l’Ouest et centrale, la croissance s’est contractée de 1,1 % en 2020, un résultat supérieur aux prévisions d’octobre 2020, grâce à un fléchissement moins prononcé que prévu</w:t>
      </w:r>
      <w:r w:rsidRPr="00D41F3F">
        <w:rPr>
          <w:rFonts w:ascii="Arial" w:hAnsi="Arial"/>
          <w:sz w:val="20"/>
        </w:rPr>
        <w:t xml:space="preserve"> de l’activité au second semestre au Nigéria, la première économie de la sous-région. Le PIB réel en Afrique de l’Ouest et centrale devrait </w:t>
      </w:r>
      <w:r w:rsidRPr="004F6566">
        <w:rPr>
          <w:rFonts w:ascii="Arial" w:hAnsi="Arial"/>
          <w:sz w:val="20"/>
        </w:rPr>
        <w:t>progresser de 2,1 % en 2021 et de 3</w:t>
      </w:r>
      <w:r w:rsidR="00063D66">
        <w:rPr>
          <w:rFonts w:ascii="Arial" w:hAnsi="Arial"/>
          <w:sz w:val="20"/>
        </w:rPr>
        <w:t xml:space="preserve"> </w:t>
      </w:r>
      <w:r w:rsidRPr="004F6566">
        <w:rPr>
          <w:rFonts w:ascii="Arial" w:hAnsi="Arial"/>
          <w:sz w:val="20"/>
        </w:rPr>
        <w:t>% en 2022</w:t>
      </w:r>
      <w:r w:rsidRPr="00D41F3F">
        <w:rPr>
          <w:rFonts w:ascii="Arial" w:hAnsi="Arial"/>
          <w:sz w:val="20"/>
        </w:rPr>
        <w:t xml:space="preserve">. </w:t>
      </w:r>
    </w:p>
    <w:p w14:paraId="06A05DEC" w14:textId="513FD005" w:rsidR="009F5967" w:rsidRPr="00D41F3F" w:rsidRDefault="009F5967" w:rsidP="007B6688">
      <w:pPr>
        <w:pStyle w:val="NormalWeb"/>
        <w:spacing w:before="0" w:beforeAutospacing="0" w:after="0" w:afterAutospacing="0"/>
        <w:rPr>
          <w:rFonts w:ascii="Arial" w:hAnsi="Arial" w:cs="Arial"/>
          <w:sz w:val="20"/>
          <w:szCs w:val="20"/>
        </w:rPr>
      </w:pPr>
    </w:p>
    <w:p w14:paraId="67E388E1" w14:textId="050CE160" w:rsidR="0001308B" w:rsidRPr="00D41F3F" w:rsidRDefault="009F5967" w:rsidP="00E24CE2">
      <w:pPr>
        <w:pStyle w:val="NormalWeb"/>
        <w:spacing w:before="0" w:beforeAutospacing="0" w:after="0" w:afterAutospacing="0"/>
        <w:rPr>
          <w:rFonts w:ascii="Arial" w:hAnsi="Arial"/>
          <w:sz w:val="20"/>
        </w:rPr>
      </w:pPr>
      <w:r w:rsidRPr="00D41F3F">
        <w:rPr>
          <w:rFonts w:ascii="Arial" w:hAnsi="Arial"/>
          <w:sz w:val="20"/>
        </w:rPr>
        <w:t xml:space="preserve">Le rapport </w:t>
      </w:r>
      <w:proofErr w:type="spellStart"/>
      <w:r w:rsidRPr="00D41F3F">
        <w:rPr>
          <w:rFonts w:ascii="Arial" w:hAnsi="Arial"/>
          <w:i/>
          <w:iCs/>
          <w:sz w:val="20"/>
        </w:rPr>
        <w:t>Africa’s</w:t>
      </w:r>
      <w:proofErr w:type="spellEnd"/>
      <w:r w:rsidRPr="00D41F3F">
        <w:rPr>
          <w:rFonts w:ascii="Arial" w:hAnsi="Arial"/>
          <w:i/>
          <w:iCs/>
          <w:sz w:val="20"/>
        </w:rPr>
        <w:t xml:space="preserve"> Pulse</w:t>
      </w:r>
      <w:r w:rsidRPr="00D41F3F">
        <w:rPr>
          <w:rFonts w:ascii="Arial" w:hAnsi="Arial"/>
          <w:sz w:val="20"/>
        </w:rPr>
        <w:t xml:space="preserve"> souligne également que les pays africains peuvent accélérer leur redressement, en intensifiant les mesures actuelles de soutien à court terme à l’économie et aux populations, en particulier les femmes, les jeunes et les autres groupes vulnérables. Ces politiques doivent aller de pair avec des réformes encourageant une hausse d</w:t>
      </w:r>
      <w:r w:rsidR="006608E1">
        <w:rPr>
          <w:rFonts w:ascii="Arial" w:hAnsi="Arial"/>
          <w:sz w:val="20"/>
        </w:rPr>
        <w:t>’une</w:t>
      </w:r>
      <w:r w:rsidRPr="00D41F3F">
        <w:rPr>
          <w:rFonts w:ascii="Arial" w:hAnsi="Arial"/>
          <w:sz w:val="20"/>
        </w:rPr>
        <w:t xml:space="preserve"> productivité </w:t>
      </w:r>
      <w:r w:rsidR="006608E1">
        <w:rPr>
          <w:rFonts w:ascii="Arial" w:hAnsi="Arial"/>
          <w:sz w:val="20"/>
        </w:rPr>
        <w:t>inclusive</w:t>
      </w:r>
      <w:r w:rsidRPr="00D41F3F">
        <w:rPr>
          <w:rFonts w:ascii="Arial" w:hAnsi="Arial"/>
          <w:sz w:val="20"/>
        </w:rPr>
        <w:t xml:space="preserve"> et de la compétitivité des pays.</w:t>
      </w:r>
      <w:bookmarkStart w:id="1" w:name="_Hlk67902381"/>
      <w:r w:rsidRPr="00D41F3F">
        <w:rPr>
          <w:rFonts w:ascii="Arial" w:hAnsi="Arial"/>
          <w:sz w:val="20"/>
        </w:rPr>
        <w:t xml:space="preserve"> L’allégement du fardeau de la dette permettra de dégager des ressources publiques pour investir notamment dans l’éducation, la santé et les infrastructures. Les investissements en faveur du capital humain contribueront à atténuer le risque de dommages durables liés à la pandémie, dont la plupart se manifesteront à plus long terme, tout en stimulant la compétitivité et la productivité. Les douze prochains mois seront décisifs pour permettre à la zone de libre-échange continentale africaine de jouer plein</w:t>
      </w:r>
      <w:r w:rsidR="00BB33B4">
        <w:rPr>
          <w:rFonts w:ascii="Arial" w:hAnsi="Arial"/>
          <w:sz w:val="20"/>
        </w:rPr>
        <w:t>ement</w:t>
      </w:r>
      <w:r w:rsidRPr="00D41F3F">
        <w:rPr>
          <w:rFonts w:ascii="Arial" w:hAnsi="Arial"/>
          <w:sz w:val="20"/>
        </w:rPr>
        <w:t xml:space="preserve"> son rôle </w:t>
      </w:r>
      <w:r w:rsidR="00BB33B4">
        <w:rPr>
          <w:rFonts w:ascii="Arial" w:hAnsi="Arial"/>
          <w:sz w:val="20"/>
        </w:rPr>
        <w:t>pour accélérer</w:t>
      </w:r>
      <w:r w:rsidRPr="00D41F3F">
        <w:rPr>
          <w:rFonts w:ascii="Arial" w:hAnsi="Arial"/>
          <w:sz w:val="20"/>
        </w:rPr>
        <w:t xml:space="preserve"> l’intégration des pays d’Afrique dans les chaînes de valeur régionales et mondiales.</w:t>
      </w:r>
    </w:p>
    <w:p w14:paraId="6E0E017B" w14:textId="77777777" w:rsidR="0001308B" w:rsidRPr="00D41F3F" w:rsidRDefault="0001308B" w:rsidP="00E24CE2">
      <w:pPr>
        <w:pStyle w:val="NormalWeb"/>
        <w:spacing w:before="0" w:beforeAutospacing="0" w:after="0" w:afterAutospacing="0"/>
        <w:rPr>
          <w:rFonts w:ascii="Arial" w:hAnsi="Arial"/>
          <w:sz w:val="20"/>
        </w:rPr>
      </w:pPr>
    </w:p>
    <w:p w14:paraId="181C2CE1" w14:textId="0B5B3B86" w:rsidR="009F5967" w:rsidRPr="00D41F3F" w:rsidRDefault="009F5967" w:rsidP="00E24CE2">
      <w:pPr>
        <w:pStyle w:val="NormalWeb"/>
        <w:spacing w:before="0" w:beforeAutospacing="0" w:after="0" w:afterAutospacing="0"/>
        <w:rPr>
          <w:rFonts w:ascii="Arial" w:hAnsi="Arial"/>
          <w:sz w:val="20"/>
        </w:rPr>
      </w:pPr>
      <w:r w:rsidRPr="00D41F3F">
        <w:rPr>
          <w:rFonts w:ascii="Arial" w:hAnsi="Arial"/>
          <w:sz w:val="20"/>
        </w:rPr>
        <w:t xml:space="preserve">Le rapport rappelle enfin que les réformes visant à combler les lacunes en matière d’infrastructures </w:t>
      </w:r>
      <w:r w:rsidR="00CC331B">
        <w:rPr>
          <w:rFonts w:ascii="Arial" w:hAnsi="Arial"/>
          <w:sz w:val="20"/>
        </w:rPr>
        <w:t>numériques</w:t>
      </w:r>
      <w:r w:rsidRPr="00D41F3F">
        <w:rPr>
          <w:rFonts w:ascii="Arial" w:hAnsi="Arial"/>
          <w:sz w:val="20"/>
        </w:rPr>
        <w:t xml:space="preserve"> et à améliorer l’inclusivité de l’économie numérique — </w:t>
      </w:r>
      <w:r w:rsidR="006B4ED4">
        <w:rPr>
          <w:rFonts w:ascii="Arial" w:hAnsi="Arial"/>
          <w:sz w:val="20"/>
        </w:rPr>
        <w:t xml:space="preserve">notamment </w:t>
      </w:r>
      <w:r w:rsidR="007E1221">
        <w:rPr>
          <w:rFonts w:ascii="Arial" w:hAnsi="Arial"/>
          <w:sz w:val="20"/>
        </w:rPr>
        <w:t xml:space="preserve">celles destinées </w:t>
      </w:r>
      <w:r w:rsidR="007E1221">
        <w:rPr>
          <w:rFonts w:ascii="Arial" w:hAnsi="Arial" w:cs="Arial"/>
          <w:sz w:val="20"/>
        </w:rPr>
        <w:t>à</w:t>
      </w:r>
      <w:r w:rsidR="007E1221">
        <w:rPr>
          <w:rFonts w:ascii="Arial" w:hAnsi="Arial"/>
          <w:sz w:val="20"/>
        </w:rPr>
        <w:t xml:space="preserve"> garantir </w:t>
      </w:r>
      <w:r w:rsidR="00A11025">
        <w:rPr>
          <w:rFonts w:ascii="Arial" w:hAnsi="Arial"/>
          <w:sz w:val="20"/>
        </w:rPr>
        <w:t>un</w:t>
      </w:r>
      <w:r w:rsidR="005D4CF6">
        <w:rPr>
          <w:rFonts w:ascii="Arial" w:hAnsi="Arial"/>
          <w:sz w:val="20"/>
        </w:rPr>
        <w:t xml:space="preserve"> co</w:t>
      </w:r>
      <w:r w:rsidR="005D4CF6">
        <w:rPr>
          <w:rFonts w:ascii="Arial" w:hAnsi="Arial" w:cs="Arial"/>
          <w:sz w:val="20"/>
        </w:rPr>
        <w:t>û</w:t>
      </w:r>
      <w:r w:rsidR="005D4CF6">
        <w:rPr>
          <w:rFonts w:ascii="Arial" w:hAnsi="Arial"/>
          <w:sz w:val="20"/>
        </w:rPr>
        <w:t>t abordable</w:t>
      </w:r>
      <w:r w:rsidRPr="00D41F3F">
        <w:rPr>
          <w:rFonts w:ascii="Arial" w:hAnsi="Arial"/>
          <w:sz w:val="20"/>
        </w:rPr>
        <w:t xml:space="preserve"> et </w:t>
      </w:r>
      <w:r w:rsidR="006B4ED4">
        <w:rPr>
          <w:rFonts w:ascii="Arial" w:hAnsi="Arial" w:cs="Arial"/>
          <w:sz w:val="20"/>
        </w:rPr>
        <w:t>à</w:t>
      </w:r>
      <w:r w:rsidR="007E1221">
        <w:rPr>
          <w:rFonts w:ascii="Arial" w:hAnsi="Arial"/>
          <w:sz w:val="20"/>
        </w:rPr>
        <w:t xml:space="preserve"> </w:t>
      </w:r>
      <w:r w:rsidR="006B4ED4">
        <w:rPr>
          <w:rFonts w:ascii="Arial" w:hAnsi="Arial"/>
          <w:sz w:val="20"/>
        </w:rPr>
        <w:t xml:space="preserve">permettre à la </w:t>
      </w:r>
      <w:r w:rsidR="00A076E9">
        <w:rPr>
          <w:rFonts w:ascii="Arial" w:hAnsi="Arial"/>
          <w:sz w:val="20"/>
        </w:rPr>
        <w:t xml:space="preserve">société tout entière </w:t>
      </w:r>
      <w:r w:rsidR="006B4ED4">
        <w:rPr>
          <w:rFonts w:ascii="Arial" w:hAnsi="Arial"/>
          <w:sz w:val="20"/>
        </w:rPr>
        <w:t>d’</w:t>
      </w:r>
      <w:r w:rsidR="00A076E9">
        <w:rPr>
          <w:rFonts w:ascii="Arial" w:hAnsi="Arial"/>
          <w:sz w:val="20"/>
        </w:rPr>
        <w:t>acquérir les compétences nécessaires</w:t>
      </w:r>
      <w:r w:rsidRPr="00D41F3F">
        <w:rPr>
          <w:rFonts w:ascii="Arial" w:hAnsi="Arial"/>
          <w:sz w:val="20"/>
        </w:rPr>
        <w:t> </w:t>
      </w:r>
      <w:r w:rsidR="008B6C6C">
        <w:rPr>
          <w:rFonts w:ascii="Arial" w:hAnsi="Arial"/>
          <w:sz w:val="20"/>
        </w:rPr>
        <w:t>dans ce domaine</w:t>
      </w:r>
      <w:r w:rsidRPr="00D41F3F">
        <w:rPr>
          <w:rFonts w:ascii="Arial" w:hAnsi="Arial"/>
          <w:sz w:val="20"/>
        </w:rPr>
        <w:t>— sont la clé de l’amélioration de la connectivité, de l’accélération de l’adoption des technologies numériques et de la création d’emplois plus nombreux et de meilleure qualité pour les hommes et les femmes du continent.</w:t>
      </w:r>
      <w:bookmarkEnd w:id="1"/>
    </w:p>
    <w:p w14:paraId="1581FB3F" w14:textId="77777777" w:rsidR="00891E03" w:rsidRPr="00D41F3F" w:rsidRDefault="00891E03" w:rsidP="00E24CE2">
      <w:pPr>
        <w:pStyle w:val="NormalWeb"/>
        <w:spacing w:before="0" w:beforeAutospacing="0" w:after="0" w:afterAutospacing="0"/>
        <w:rPr>
          <w:rFonts w:ascii="Arial" w:hAnsi="Arial" w:cs="Arial"/>
          <w:sz w:val="20"/>
          <w:szCs w:val="20"/>
        </w:rPr>
      </w:pPr>
    </w:p>
    <w:p w14:paraId="7A580149" w14:textId="7E338874" w:rsidR="00FD5F12" w:rsidRPr="00D41F3F" w:rsidRDefault="00FD5F12" w:rsidP="007B6688">
      <w:pPr>
        <w:pStyle w:val="NormalWeb"/>
        <w:spacing w:before="0" w:beforeAutospacing="0" w:after="0" w:afterAutospacing="0"/>
        <w:rPr>
          <w:rFonts w:ascii="Arial" w:hAnsi="Arial" w:cs="Arial"/>
          <w:sz w:val="20"/>
          <w:szCs w:val="20"/>
        </w:rPr>
      </w:pPr>
    </w:p>
    <w:p w14:paraId="591A068E" w14:textId="77777777" w:rsidR="008307F0" w:rsidRPr="00D41F3F" w:rsidRDefault="008307F0" w:rsidP="008307F0">
      <w:pPr>
        <w:rPr>
          <w:rFonts w:ascii="Arial" w:hAnsi="Arial" w:cs="Arial"/>
          <w:b/>
          <w:bCs/>
          <w:sz w:val="20"/>
          <w:szCs w:val="20"/>
        </w:rPr>
      </w:pPr>
      <w:r w:rsidRPr="00D41F3F">
        <w:rPr>
          <w:rFonts w:ascii="Arial" w:hAnsi="Arial"/>
          <w:b/>
          <w:sz w:val="20"/>
        </w:rPr>
        <w:t>COVID-19 : l’action du Groupe de la Banque mondiale</w:t>
      </w:r>
    </w:p>
    <w:p w14:paraId="2B88ECF7" w14:textId="77777777" w:rsidR="004F6566" w:rsidRPr="004F6566" w:rsidRDefault="004F6566" w:rsidP="004F6566">
      <w:pPr>
        <w:rPr>
          <w:rFonts w:ascii="Arial" w:hAnsi="Arial" w:cs="Arial"/>
          <w:color w:val="000000"/>
          <w:sz w:val="20"/>
          <w:szCs w:val="20"/>
        </w:rPr>
      </w:pPr>
      <w:r w:rsidRPr="004F6566">
        <w:rPr>
          <w:rFonts w:ascii="Arial" w:hAnsi="Arial" w:cs="Arial"/>
          <w:sz w:val="20"/>
          <w:szCs w:val="20"/>
        </w:rPr>
        <w:t xml:space="preserve">La </w:t>
      </w:r>
      <w:hyperlink r:id="rId13" w:history="1">
        <w:r w:rsidRPr="004F6566">
          <w:rPr>
            <w:rStyle w:val="Lienhypertexte"/>
            <w:rFonts w:ascii="Arial" w:hAnsi="Arial" w:cs="Arial"/>
            <w:sz w:val="20"/>
            <w:szCs w:val="20"/>
          </w:rPr>
          <w:t>Banque mondiale</w:t>
        </w:r>
      </w:hyperlink>
      <w:r w:rsidRPr="004F6566">
        <w:rPr>
          <w:rFonts w:ascii="Arial" w:hAnsi="Arial" w:cs="Arial"/>
          <w:sz w:val="20"/>
          <w:szCs w:val="20"/>
        </w:rPr>
        <w:t xml:space="preserve">, l’une des principales sources de financements et de connaissances pour les économies en développement, prend </w:t>
      </w:r>
      <w:hyperlink r:id="rId14" w:history="1">
        <w:r w:rsidRPr="004F6566">
          <w:rPr>
            <w:rStyle w:val="Lienhypertexte"/>
            <w:rFonts w:ascii="Arial" w:hAnsi="Arial" w:cs="Arial"/>
            <w:sz w:val="20"/>
            <w:szCs w:val="20"/>
          </w:rPr>
          <w:t>des mesures rapides et de grande envergure</w:t>
        </w:r>
      </w:hyperlink>
      <w:r w:rsidRPr="004F6566">
        <w:rPr>
          <w:rFonts w:ascii="Arial" w:hAnsi="Arial" w:cs="Arial"/>
          <w:sz w:val="20"/>
          <w:szCs w:val="20"/>
        </w:rPr>
        <w:t xml:space="preserve"> en vue d’aider ces pays à faire face aux conséquences sanitaires, sociales et économiques de la pandémie de COVID-19.</w:t>
      </w:r>
      <w:r w:rsidRPr="004F6566">
        <w:rPr>
          <w:rFonts w:ascii="Arial" w:hAnsi="Arial" w:cs="Arial"/>
          <w:color w:val="000000"/>
          <w:sz w:val="20"/>
          <w:szCs w:val="20"/>
        </w:rPr>
        <w:t xml:space="preserve"> </w:t>
      </w:r>
      <w:r w:rsidRPr="004F6566">
        <w:rPr>
          <w:rFonts w:ascii="Arial" w:hAnsi="Arial" w:cs="Arial"/>
          <w:sz w:val="20"/>
          <w:szCs w:val="20"/>
        </w:rPr>
        <w:t xml:space="preserve">Une enveloppe de </w:t>
      </w:r>
      <w:hyperlink r:id="rId15" w:history="1">
        <w:r w:rsidRPr="004F6566">
          <w:rPr>
            <w:rStyle w:val="Lienhypertexte"/>
            <w:rFonts w:ascii="Arial" w:hAnsi="Arial" w:cs="Arial"/>
            <w:sz w:val="20"/>
            <w:szCs w:val="20"/>
          </w:rPr>
          <w:t>12 milliards de dollars</w:t>
        </w:r>
      </w:hyperlink>
      <w:r w:rsidRPr="004F6566">
        <w:rPr>
          <w:rFonts w:ascii="Arial" w:hAnsi="Arial" w:cs="Arial"/>
          <w:sz w:val="20"/>
          <w:szCs w:val="20"/>
        </w:rPr>
        <w:t xml:space="preserve"> est notamment destinée à aider les pays à revenu faible et intermédiaire à assurer l’achat et la distribution de vaccins, de tests et de traitements anti-COVID et à renforcer leurs systèmes de vaccination.</w:t>
      </w:r>
      <w:r w:rsidRPr="004F6566">
        <w:rPr>
          <w:rFonts w:ascii="Arial" w:hAnsi="Arial" w:cs="Arial"/>
          <w:b/>
          <w:sz w:val="20"/>
          <w:szCs w:val="20"/>
        </w:rPr>
        <w:t xml:space="preserve"> </w:t>
      </w:r>
      <w:r w:rsidRPr="004F6566">
        <w:rPr>
          <w:rFonts w:ascii="Arial" w:hAnsi="Arial" w:cs="Arial"/>
          <w:sz w:val="20"/>
          <w:szCs w:val="20"/>
        </w:rPr>
        <w:t xml:space="preserve">Ces financements s’inscrivent dans le cadre plus large de la </w:t>
      </w:r>
      <w:hyperlink r:id="rId16" w:history="1">
        <w:r w:rsidRPr="004F6566">
          <w:rPr>
            <w:rStyle w:val="Lienhypertexte"/>
            <w:rFonts w:ascii="Arial" w:hAnsi="Arial" w:cs="Arial"/>
            <w:sz w:val="20"/>
            <w:szCs w:val="20"/>
          </w:rPr>
          <w:t>réponse déployée par le Groupe de la Banque mondiale face à la pandémie</w:t>
        </w:r>
      </w:hyperlink>
      <w:r w:rsidRPr="004F6566">
        <w:rPr>
          <w:rFonts w:ascii="Arial" w:hAnsi="Arial" w:cs="Arial"/>
          <w:sz w:val="20"/>
          <w:szCs w:val="20"/>
        </w:rPr>
        <w:t>, qui aide actuellement plus de 100 pays à renforcer leurs systèmes de santé, protéger les ménages les plus pauvres et installer les conditions propices à la préservation des moyens de subsistance et de l’emploi pour les populations les plus durement touchées.</w:t>
      </w:r>
    </w:p>
    <w:p w14:paraId="08859912" w14:textId="77777777" w:rsidR="00501799" w:rsidRPr="00D41F3F" w:rsidRDefault="00501799" w:rsidP="00501799">
      <w:pPr>
        <w:rPr>
          <w:rFonts w:ascii="Arial" w:hAnsi="Arial" w:cs="Arial"/>
          <w:sz w:val="18"/>
          <w:szCs w:val="18"/>
        </w:rPr>
      </w:pPr>
    </w:p>
    <w:p w14:paraId="11CC7C33" w14:textId="7F3E4CA5" w:rsidR="007B6688" w:rsidRPr="00D41F3F" w:rsidRDefault="009B1F34" w:rsidP="008307F0">
      <w:pPr>
        <w:pStyle w:val="Titre7"/>
        <w:spacing w:before="0" w:beforeAutospacing="0" w:after="0" w:afterAutospacing="0"/>
        <w:ind w:right="-72"/>
        <w:rPr>
          <w:rStyle w:val="Lienhypertexte"/>
          <w:rFonts w:ascii="Arial" w:hAnsi="Arial" w:cs="Arial"/>
          <w:color w:val="000000"/>
          <w:sz w:val="20"/>
          <w:szCs w:val="20"/>
          <w:u w:val="none"/>
        </w:rPr>
      </w:pPr>
      <w:r w:rsidRPr="00D41F3F">
        <w:rPr>
          <w:rFonts w:ascii="Arial" w:hAnsi="Arial"/>
          <w:b/>
          <w:color w:val="000000"/>
          <w:sz w:val="20"/>
        </w:rPr>
        <w:t>Contacts :</w:t>
      </w:r>
      <w:r w:rsidRPr="00D41F3F">
        <w:rPr>
          <w:rFonts w:ascii="Arial" w:hAnsi="Arial"/>
          <w:color w:val="000000"/>
          <w:sz w:val="20"/>
        </w:rPr>
        <w:t xml:space="preserve"> </w:t>
      </w:r>
    </w:p>
    <w:p w14:paraId="52DA4CD2" w14:textId="77777777" w:rsidR="00D0764D" w:rsidRPr="00D41F3F" w:rsidRDefault="009B1F34" w:rsidP="00165487">
      <w:pPr>
        <w:ind w:right="-72"/>
        <w:rPr>
          <w:rFonts w:ascii="Arial" w:hAnsi="Arial" w:cs="Arial"/>
          <w:i/>
          <w:iCs/>
          <w:color w:val="000000"/>
          <w:sz w:val="20"/>
          <w:szCs w:val="20"/>
        </w:rPr>
      </w:pPr>
      <w:r w:rsidRPr="00D41F3F">
        <w:rPr>
          <w:rFonts w:ascii="Arial" w:hAnsi="Arial"/>
          <w:i/>
          <w:color w:val="000000"/>
          <w:sz w:val="20"/>
        </w:rPr>
        <w:t xml:space="preserve">À Washington : </w:t>
      </w:r>
    </w:p>
    <w:p w14:paraId="7D7C75EB" w14:textId="6BDFE3A7" w:rsidR="000E7162" w:rsidRPr="00D41F3F" w:rsidRDefault="0001308B" w:rsidP="000E7162">
      <w:pPr>
        <w:rPr>
          <w:rFonts w:ascii="Arial" w:hAnsi="Arial" w:cs="Arial"/>
          <w:color w:val="000000"/>
          <w:sz w:val="20"/>
          <w:szCs w:val="20"/>
        </w:rPr>
      </w:pPr>
      <w:r w:rsidRPr="00D41F3F">
        <w:rPr>
          <w:rFonts w:ascii="Arial" w:hAnsi="Arial"/>
          <w:b/>
          <w:color w:val="000000"/>
          <w:sz w:val="20"/>
        </w:rPr>
        <w:t>Pour l’</w:t>
      </w:r>
      <w:r w:rsidR="000E7162" w:rsidRPr="00D41F3F">
        <w:rPr>
          <w:rFonts w:ascii="Arial" w:hAnsi="Arial"/>
          <w:b/>
          <w:color w:val="000000"/>
          <w:sz w:val="20"/>
        </w:rPr>
        <w:t>Afrique de l’Ouest et centrale :</w:t>
      </w:r>
      <w:r w:rsidR="00806598" w:rsidRPr="00D41F3F">
        <w:rPr>
          <w:rFonts w:ascii="Arial" w:hAnsi="Arial"/>
          <w:color w:val="000000"/>
          <w:sz w:val="20"/>
        </w:rPr>
        <w:tab/>
      </w:r>
      <w:r w:rsidR="000E7162" w:rsidRPr="00D41F3F">
        <w:rPr>
          <w:rFonts w:ascii="Arial" w:hAnsi="Arial"/>
          <w:color w:val="000000"/>
          <w:sz w:val="20"/>
        </w:rPr>
        <w:t xml:space="preserve">Aby Toure, +1 </w:t>
      </w:r>
      <w:r w:rsidR="000E7162" w:rsidRPr="00D41F3F">
        <w:rPr>
          <w:rFonts w:ascii="Arial" w:hAnsi="Arial"/>
          <w:color w:val="333333"/>
          <w:sz w:val="20"/>
          <w:shd w:val="clear" w:color="auto" w:fill="FFFFFF"/>
        </w:rPr>
        <w:t>202 473-8302</w:t>
      </w:r>
      <w:r w:rsidR="00806598" w:rsidRPr="00D41F3F">
        <w:rPr>
          <w:rFonts w:ascii="Arial" w:hAnsi="Arial"/>
          <w:color w:val="333333"/>
          <w:sz w:val="20"/>
          <w:shd w:val="clear" w:color="auto" w:fill="FFFFFF"/>
        </w:rPr>
        <w:t>,</w:t>
      </w:r>
      <w:r w:rsidR="000E7162" w:rsidRPr="00D41F3F">
        <w:rPr>
          <w:rFonts w:ascii="Arial" w:hAnsi="Arial"/>
        </w:rPr>
        <w:t xml:space="preserve"> </w:t>
      </w:r>
      <w:hyperlink r:id="rId17" w:history="1">
        <w:r w:rsidR="000E7162" w:rsidRPr="00D41F3F">
          <w:rPr>
            <w:rStyle w:val="Lienhypertexte"/>
            <w:rFonts w:ascii="Arial" w:hAnsi="Arial"/>
            <w:sz w:val="20"/>
            <w:szCs w:val="20"/>
            <w:shd w:val="clear" w:color="auto" w:fill="FFFFFF"/>
          </w:rPr>
          <w:t>akonate@worldbank.org</w:t>
        </w:r>
      </w:hyperlink>
    </w:p>
    <w:p w14:paraId="2AC4C23E" w14:textId="0BBF6E64" w:rsidR="000E7162" w:rsidRPr="00D41F3F" w:rsidRDefault="0001308B" w:rsidP="00806598">
      <w:pPr>
        <w:shd w:val="clear" w:color="auto" w:fill="FFFFFF"/>
        <w:ind w:left="3600" w:hanging="3600"/>
        <w:rPr>
          <w:rFonts w:ascii="Arial" w:hAnsi="Arial" w:cs="Arial"/>
          <w:color w:val="333333"/>
          <w:sz w:val="20"/>
          <w:szCs w:val="20"/>
        </w:rPr>
      </w:pPr>
      <w:r w:rsidRPr="00D41F3F">
        <w:rPr>
          <w:rFonts w:ascii="Arial" w:hAnsi="Arial"/>
          <w:b/>
          <w:color w:val="000000"/>
          <w:sz w:val="20"/>
        </w:rPr>
        <w:t>Pour l’</w:t>
      </w:r>
      <w:r w:rsidR="000E7162" w:rsidRPr="00D41F3F">
        <w:rPr>
          <w:rFonts w:ascii="Arial" w:hAnsi="Arial"/>
          <w:b/>
          <w:color w:val="000000"/>
          <w:sz w:val="20"/>
        </w:rPr>
        <w:t>Afrique de l’Est et australe :</w:t>
      </w:r>
      <w:r w:rsidR="000E7162" w:rsidRPr="00D41F3F">
        <w:rPr>
          <w:rFonts w:ascii="Arial" w:hAnsi="Arial"/>
          <w:color w:val="000000"/>
          <w:sz w:val="20"/>
        </w:rPr>
        <w:t xml:space="preserve"> </w:t>
      </w:r>
      <w:r w:rsidR="00806598" w:rsidRPr="00D41F3F">
        <w:rPr>
          <w:rFonts w:ascii="Arial" w:hAnsi="Arial"/>
          <w:color w:val="000000"/>
          <w:sz w:val="20"/>
        </w:rPr>
        <w:tab/>
      </w:r>
      <w:r w:rsidR="000E7162" w:rsidRPr="00D41F3F">
        <w:rPr>
          <w:rFonts w:ascii="Arial" w:hAnsi="Arial"/>
          <w:color w:val="000000"/>
          <w:sz w:val="20"/>
        </w:rPr>
        <w:t xml:space="preserve">Daniella van Leggelo Padilla, +1 </w:t>
      </w:r>
      <w:r w:rsidR="000E7162" w:rsidRPr="00D41F3F">
        <w:rPr>
          <w:rStyle w:val="tel"/>
          <w:rFonts w:ascii="Arial" w:hAnsi="Arial"/>
          <w:color w:val="333333"/>
          <w:sz w:val="20"/>
        </w:rPr>
        <w:t>202 473-4989</w:t>
      </w:r>
      <w:r w:rsidR="00806598" w:rsidRPr="00D41F3F">
        <w:rPr>
          <w:rStyle w:val="tel"/>
          <w:rFonts w:ascii="Arial" w:hAnsi="Arial"/>
          <w:color w:val="333333"/>
          <w:sz w:val="20"/>
        </w:rPr>
        <w:t>,</w:t>
      </w:r>
      <w:r w:rsidR="000E7162" w:rsidRPr="00D41F3F">
        <w:rPr>
          <w:rFonts w:ascii="Arial" w:hAnsi="Arial"/>
          <w:color w:val="333333"/>
          <w:sz w:val="20"/>
        </w:rPr>
        <w:t xml:space="preserve"> </w:t>
      </w:r>
      <w:hyperlink r:id="rId18" w:history="1">
        <w:r w:rsidR="00D41F3F" w:rsidRPr="00D41F3F">
          <w:rPr>
            <w:rStyle w:val="Lienhypertexte"/>
            <w:rFonts w:ascii="Arial" w:hAnsi="Arial"/>
            <w:sz w:val="20"/>
            <w:szCs w:val="20"/>
            <w:shd w:val="clear" w:color="auto" w:fill="FFFFFF"/>
          </w:rPr>
          <w:t>dvanleggelo@worldbank.org</w:t>
        </w:r>
      </w:hyperlink>
    </w:p>
    <w:p w14:paraId="66BFFEBC" w14:textId="77777777" w:rsidR="00165487" w:rsidRPr="00D41F3F" w:rsidRDefault="00165487" w:rsidP="00165487">
      <w:pPr>
        <w:ind w:right="-72"/>
        <w:rPr>
          <w:rFonts w:ascii="Arial" w:hAnsi="Arial" w:cs="Arial"/>
          <w:color w:val="000000"/>
          <w:sz w:val="20"/>
          <w:szCs w:val="20"/>
        </w:rPr>
      </w:pPr>
    </w:p>
    <w:p w14:paraId="55DC947D" w14:textId="6AF83F22" w:rsidR="009B1F34" w:rsidRPr="00D41F3F" w:rsidRDefault="009B1F34" w:rsidP="0075041F">
      <w:pPr>
        <w:ind w:right="-72"/>
        <w:jc w:val="center"/>
        <w:rPr>
          <w:rFonts w:ascii="Arial" w:hAnsi="Arial" w:cs="Arial"/>
          <w:sz w:val="20"/>
          <w:szCs w:val="20"/>
          <w:highlight w:val="yellow"/>
        </w:rPr>
      </w:pPr>
      <w:r w:rsidRPr="00D41F3F">
        <w:rPr>
          <w:rFonts w:ascii="Arial" w:hAnsi="Arial"/>
          <w:sz w:val="20"/>
        </w:rPr>
        <w:t xml:space="preserve">Pour plus d’informations sur les activités de la Banque mondiale en Afrique subsaharienne, rendez-vous sur </w:t>
      </w:r>
      <w:hyperlink r:id="rId19" w:history="1">
        <w:r w:rsidRPr="00D41F3F">
          <w:rPr>
            <w:rStyle w:val="Lienhypertexte"/>
            <w:rFonts w:ascii="Arial" w:hAnsi="Arial"/>
            <w:sz w:val="20"/>
          </w:rPr>
          <w:t>www.banquemondiale.org/fr/region/afr</w:t>
        </w:r>
      </w:hyperlink>
    </w:p>
    <w:p w14:paraId="0A39550F" w14:textId="77777777" w:rsidR="009B1F34" w:rsidRPr="00AA7529" w:rsidRDefault="009B1F34" w:rsidP="1D0392AE">
      <w:pPr>
        <w:jc w:val="center"/>
        <w:rPr>
          <w:rFonts w:ascii="Arial" w:eastAsia="Arial" w:hAnsi="Arial" w:cs="Arial"/>
          <w:color w:val="000000"/>
          <w:sz w:val="20"/>
          <w:szCs w:val="20"/>
          <w:lang w:val="en-US"/>
        </w:rPr>
      </w:pPr>
      <w:r w:rsidRPr="00AA7529">
        <w:rPr>
          <w:rFonts w:ascii="Arial" w:hAnsi="Arial"/>
          <w:color w:val="000000" w:themeColor="text1"/>
          <w:sz w:val="20"/>
          <w:lang w:val="en-US"/>
        </w:rPr>
        <w:t xml:space="preserve">Facebook : </w:t>
      </w:r>
      <w:hyperlink r:id="rId20">
        <w:r w:rsidRPr="00AA7529">
          <w:rPr>
            <w:rStyle w:val="Lienhypertexte"/>
            <w:rFonts w:ascii="Arial" w:hAnsi="Arial"/>
            <w:sz w:val="20"/>
            <w:szCs w:val="20"/>
            <w:lang w:val="en-US"/>
          </w:rPr>
          <w:t>http://www.facebook.com/worldbankafrica</w:t>
        </w:r>
      </w:hyperlink>
    </w:p>
    <w:p w14:paraId="5480C52A" w14:textId="77777777" w:rsidR="009B1F34" w:rsidRPr="00AA7529" w:rsidRDefault="009B1F34" w:rsidP="1D0392AE">
      <w:pPr>
        <w:jc w:val="center"/>
        <w:rPr>
          <w:rFonts w:ascii="Arial" w:eastAsia="Arial" w:hAnsi="Arial" w:cs="Arial"/>
          <w:color w:val="000000"/>
          <w:sz w:val="20"/>
          <w:szCs w:val="20"/>
          <w:lang w:val="en-US"/>
        </w:rPr>
      </w:pPr>
      <w:r w:rsidRPr="00AA7529">
        <w:rPr>
          <w:rFonts w:ascii="Arial" w:hAnsi="Arial"/>
          <w:color w:val="000000" w:themeColor="text1"/>
          <w:sz w:val="20"/>
          <w:lang w:val="en-US"/>
        </w:rPr>
        <w:t xml:space="preserve">Twitter : </w:t>
      </w:r>
      <w:hyperlink r:id="rId21">
        <w:r w:rsidRPr="00AA7529">
          <w:rPr>
            <w:rStyle w:val="Lienhypertexte"/>
            <w:rFonts w:ascii="Arial" w:hAnsi="Arial"/>
            <w:sz w:val="20"/>
            <w:szCs w:val="20"/>
            <w:lang w:val="en-US"/>
          </w:rPr>
          <w:t>https://twitter.com/WorldBankAfrica</w:t>
        </w:r>
      </w:hyperlink>
    </w:p>
    <w:p w14:paraId="6B18B63F" w14:textId="77777777" w:rsidR="009B1F34" w:rsidRPr="00AA7529" w:rsidRDefault="009B1F34" w:rsidP="1D0392AE">
      <w:pPr>
        <w:jc w:val="center"/>
        <w:rPr>
          <w:rFonts w:ascii="Arial" w:eastAsia="Arial" w:hAnsi="Arial" w:cs="Arial"/>
          <w:sz w:val="20"/>
          <w:szCs w:val="20"/>
          <w:lang w:val="en-US"/>
        </w:rPr>
      </w:pPr>
      <w:r w:rsidRPr="00AA7529">
        <w:rPr>
          <w:rFonts w:ascii="Arial" w:hAnsi="Arial"/>
          <w:color w:val="000000" w:themeColor="text1"/>
          <w:sz w:val="20"/>
          <w:lang w:val="en-US"/>
        </w:rPr>
        <w:t xml:space="preserve">YouTube : </w:t>
      </w:r>
      <w:hyperlink r:id="rId22">
        <w:r w:rsidRPr="00AA7529">
          <w:rPr>
            <w:rStyle w:val="Lienhypertexte"/>
            <w:rFonts w:ascii="Arial" w:hAnsi="Arial"/>
            <w:sz w:val="20"/>
            <w:szCs w:val="20"/>
            <w:lang w:val="en-US"/>
          </w:rPr>
          <w:t>http://www.worldbank.org/africa/youtube</w:t>
        </w:r>
      </w:hyperlink>
    </w:p>
    <w:p w14:paraId="2E146E7F" w14:textId="68094DF8" w:rsidR="009B1F34" w:rsidRPr="00AA7529" w:rsidRDefault="02BC1138" w:rsidP="24BE47E9">
      <w:pPr>
        <w:ind w:right="-72"/>
        <w:jc w:val="center"/>
        <w:rPr>
          <w:rFonts w:ascii="Arial" w:eastAsia="Arial" w:hAnsi="Arial" w:cs="Arial"/>
          <w:b/>
          <w:bCs/>
          <w:sz w:val="20"/>
          <w:szCs w:val="20"/>
          <w:lang w:val="en-US"/>
        </w:rPr>
      </w:pPr>
      <w:r w:rsidRPr="00AA7529">
        <w:rPr>
          <w:rFonts w:ascii="Arial" w:hAnsi="Arial"/>
          <w:sz w:val="20"/>
          <w:lang w:val="en-US"/>
        </w:rPr>
        <w:t xml:space="preserve">Podcasts : </w:t>
      </w:r>
      <w:hyperlink r:id="rId23">
        <w:r w:rsidRPr="00AA7529">
          <w:rPr>
            <w:rStyle w:val="Lienhypertexte"/>
            <w:rFonts w:ascii="Arial" w:hAnsi="Arial"/>
            <w:sz w:val="20"/>
            <w:szCs w:val="20"/>
            <w:lang w:val="en-US"/>
          </w:rPr>
          <w:t>https://www.worldbank.org/en/news/series/afronomics-a-podcast-series</w:t>
        </w:r>
      </w:hyperlink>
    </w:p>
    <w:p w14:paraId="60DFCF48" w14:textId="77777777" w:rsidR="009B1F34" w:rsidRPr="00AA7529" w:rsidRDefault="009B1F34" w:rsidP="009B1F34">
      <w:pPr>
        <w:ind w:right="-72"/>
        <w:jc w:val="center"/>
        <w:rPr>
          <w:rFonts w:ascii="Arial" w:hAnsi="Arial" w:cs="Arial"/>
          <w:iCs/>
          <w:color w:val="000000"/>
          <w:sz w:val="20"/>
          <w:szCs w:val="20"/>
          <w:lang w:val="en-US"/>
        </w:rPr>
      </w:pPr>
    </w:p>
    <w:p w14:paraId="051FF27F" w14:textId="77777777" w:rsidR="009B1F34" w:rsidRPr="00D41F3F" w:rsidRDefault="009B1F34" w:rsidP="009B1F34">
      <w:pPr>
        <w:ind w:right="-72"/>
        <w:rPr>
          <w:rFonts w:ascii="Arial" w:hAnsi="Arial" w:cs="Arial"/>
          <w:b/>
          <w:color w:val="000000"/>
          <w:sz w:val="20"/>
          <w:szCs w:val="20"/>
        </w:rPr>
      </w:pPr>
      <w:r w:rsidRPr="00D41F3F">
        <w:rPr>
          <w:rFonts w:ascii="Arial" w:hAnsi="Arial"/>
          <w:b/>
          <w:color w:val="000000"/>
          <w:sz w:val="20"/>
        </w:rPr>
        <w:t xml:space="preserve">Communiqué de presse </w:t>
      </w:r>
    </w:p>
    <w:p w14:paraId="3257A0FF" w14:textId="25485E68" w:rsidR="00975889" w:rsidRPr="00D41F3F" w:rsidRDefault="009B1F34" w:rsidP="00D62FE0">
      <w:pPr>
        <w:ind w:right="-72"/>
        <w:rPr>
          <w:rFonts w:ascii="Arial" w:hAnsi="Arial" w:cs="Arial"/>
          <w:color w:val="FF0000"/>
          <w:sz w:val="20"/>
          <w:szCs w:val="20"/>
        </w:rPr>
      </w:pPr>
      <w:r w:rsidRPr="00D41F3F">
        <w:rPr>
          <w:rFonts w:ascii="Arial" w:hAnsi="Arial"/>
          <w:color w:val="000000" w:themeColor="text1"/>
          <w:sz w:val="20"/>
        </w:rPr>
        <w:t xml:space="preserve">2021/106/AFR </w:t>
      </w:r>
    </w:p>
    <w:sectPr w:rsidR="00975889" w:rsidRPr="00D41F3F" w:rsidSect="00701B1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3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0A353" w14:textId="77777777" w:rsidR="009F53AC" w:rsidRDefault="009F53AC">
      <w:r>
        <w:separator/>
      </w:r>
    </w:p>
  </w:endnote>
  <w:endnote w:type="continuationSeparator" w:id="0">
    <w:p w14:paraId="0C062F41" w14:textId="77777777" w:rsidR="009F53AC" w:rsidRDefault="009F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00641" w14:textId="77777777" w:rsidR="00577B11" w:rsidRDefault="00577B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6B520" w14:textId="77777777" w:rsidR="00577B11" w:rsidRDefault="00577B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F4B3" w14:textId="77777777" w:rsidR="00577B11" w:rsidRDefault="00577B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7ED8" w14:textId="77777777" w:rsidR="009F53AC" w:rsidRDefault="009F53AC">
      <w:r>
        <w:separator/>
      </w:r>
    </w:p>
  </w:footnote>
  <w:footnote w:type="continuationSeparator" w:id="0">
    <w:p w14:paraId="04B6C913" w14:textId="77777777" w:rsidR="009F53AC" w:rsidRDefault="009F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3D0A" w14:textId="77777777" w:rsidR="00577B11" w:rsidRDefault="00577B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49A0" w14:textId="77777777" w:rsidR="00577B11" w:rsidRDefault="00577B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08D2" w14:textId="77777777" w:rsidR="00577B11" w:rsidRDefault="00577B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723C3"/>
    <w:multiLevelType w:val="hybridMultilevel"/>
    <w:tmpl w:val="5318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E65B8"/>
    <w:multiLevelType w:val="hybridMultilevel"/>
    <w:tmpl w:val="87ECD9CE"/>
    <w:lvl w:ilvl="0" w:tplc="BD5AA19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A3E38"/>
    <w:multiLevelType w:val="hybridMultilevel"/>
    <w:tmpl w:val="5162AC5C"/>
    <w:lvl w:ilvl="0" w:tplc="F85A405C">
      <w:start w:val="1"/>
      <w:numFmt w:val="bullet"/>
      <w:lvlText w:val=""/>
      <w:lvlJc w:val="left"/>
      <w:pPr>
        <w:ind w:left="720" w:hanging="360"/>
      </w:pPr>
      <w:rPr>
        <w:rFonts w:ascii="Symbol" w:hAnsi="Symbol" w:hint="default"/>
      </w:rPr>
    </w:lvl>
    <w:lvl w:ilvl="1" w:tplc="83CCC2EA">
      <w:start w:val="1"/>
      <w:numFmt w:val="bullet"/>
      <w:lvlText w:val="o"/>
      <w:lvlJc w:val="left"/>
      <w:pPr>
        <w:ind w:left="1440" w:hanging="360"/>
      </w:pPr>
      <w:rPr>
        <w:rFonts w:ascii="Courier New" w:hAnsi="Courier New" w:hint="default"/>
      </w:rPr>
    </w:lvl>
    <w:lvl w:ilvl="2" w:tplc="2C46BCF2">
      <w:start w:val="1"/>
      <w:numFmt w:val="bullet"/>
      <w:lvlText w:val=""/>
      <w:lvlJc w:val="left"/>
      <w:pPr>
        <w:ind w:left="2160" w:hanging="360"/>
      </w:pPr>
      <w:rPr>
        <w:rFonts w:ascii="Wingdings" w:hAnsi="Wingdings" w:hint="default"/>
      </w:rPr>
    </w:lvl>
    <w:lvl w:ilvl="3" w:tplc="191E1D32">
      <w:start w:val="1"/>
      <w:numFmt w:val="bullet"/>
      <w:lvlText w:val=""/>
      <w:lvlJc w:val="left"/>
      <w:pPr>
        <w:ind w:left="2880" w:hanging="360"/>
      </w:pPr>
      <w:rPr>
        <w:rFonts w:ascii="Symbol" w:hAnsi="Symbol" w:hint="default"/>
      </w:rPr>
    </w:lvl>
    <w:lvl w:ilvl="4" w:tplc="568465EA">
      <w:start w:val="1"/>
      <w:numFmt w:val="bullet"/>
      <w:lvlText w:val="o"/>
      <w:lvlJc w:val="left"/>
      <w:pPr>
        <w:ind w:left="3600" w:hanging="360"/>
      </w:pPr>
      <w:rPr>
        <w:rFonts w:ascii="Courier New" w:hAnsi="Courier New" w:hint="default"/>
      </w:rPr>
    </w:lvl>
    <w:lvl w:ilvl="5" w:tplc="45286226">
      <w:start w:val="1"/>
      <w:numFmt w:val="bullet"/>
      <w:lvlText w:val=""/>
      <w:lvlJc w:val="left"/>
      <w:pPr>
        <w:ind w:left="4320" w:hanging="360"/>
      </w:pPr>
      <w:rPr>
        <w:rFonts w:ascii="Wingdings" w:hAnsi="Wingdings" w:hint="default"/>
      </w:rPr>
    </w:lvl>
    <w:lvl w:ilvl="6" w:tplc="B80671E6">
      <w:start w:val="1"/>
      <w:numFmt w:val="bullet"/>
      <w:lvlText w:val=""/>
      <w:lvlJc w:val="left"/>
      <w:pPr>
        <w:ind w:left="5040" w:hanging="360"/>
      </w:pPr>
      <w:rPr>
        <w:rFonts w:ascii="Symbol" w:hAnsi="Symbol" w:hint="default"/>
      </w:rPr>
    </w:lvl>
    <w:lvl w:ilvl="7" w:tplc="0C8CA91C">
      <w:start w:val="1"/>
      <w:numFmt w:val="bullet"/>
      <w:lvlText w:val="o"/>
      <w:lvlJc w:val="left"/>
      <w:pPr>
        <w:ind w:left="5760" w:hanging="360"/>
      </w:pPr>
      <w:rPr>
        <w:rFonts w:ascii="Courier New" w:hAnsi="Courier New" w:hint="default"/>
      </w:rPr>
    </w:lvl>
    <w:lvl w:ilvl="8" w:tplc="2168F5B0">
      <w:start w:val="1"/>
      <w:numFmt w:val="bullet"/>
      <w:lvlText w:val=""/>
      <w:lvlJc w:val="left"/>
      <w:pPr>
        <w:ind w:left="6480" w:hanging="360"/>
      </w:pPr>
      <w:rPr>
        <w:rFonts w:ascii="Wingdings" w:hAnsi="Wingdings" w:hint="default"/>
      </w:rPr>
    </w:lvl>
  </w:abstractNum>
  <w:abstractNum w:abstractNumId="3" w15:restartNumberingAfterBreak="0">
    <w:nsid w:val="29B36AED"/>
    <w:multiLevelType w:val="hybridMultilevel"/>
    <w:tmpl w:val="AE7AF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E65D07"/>
    <w:multiLevelType w:val="hybridMultilevel"/>
    <w:tmpl w:val="63BCA98E"/>
    <w:lvl w:ilvl="0" w:tplc="CCF8E2F4">
      <w:start w:val="1"/>
      <w:numFmt w:val="bullet"/>
      <w:lvlText w:val=""/>
      <w:lvlJc w:val="left"/>
      <w:pPr>
        <w:tabs>
          <w:tab w:val="num" w:pos="720"/>
        </w:tabs>
        <w:ind w:left="720" w:hanging="360"/>
      </w:pPr>
      <w:rPr>
        <w:rFonts w:ascii="Symbol" w:hAnsi="Symbol" w:hint="default"/>
        <w:sz w:val="20"/>
      </w:rPr>
    </w:lvl>
    <w:lvl w:ilvl="1" w:tplc="3FDADDC0">
      <w:start w:val="1"/>
      <w:numFmt w:val="bullet"/>
      <w:lvlText w:val="o"/>
      <w:lvlJc w:val="left"/>
      <w:pPr>
        <w:tabs>
          <w:tab w:val="num" w:pos="1440"/>
        </w:tabs>
        <w:ind w:left="1440" w:hanging="360"/>
      </w:pPr>
      <w:rPr>
        <w:rFonts w:ascii="Courier New" w:hAnsi="Courier New" w:hint="default"/>
        <w:sz w:val="20"/>
      </w:rPr>
    </w:lvl>
    <w:lvl w:ilvl="2" w:tplc="CCE650A4" w:tentative="1">
      <w:start w:val="1"/>
      <w:numFmt w:val="bullet"/>
      <w:lvlText w:val=""/>
      <w:lvlJc w:val="left"/>
      <w:pPr>
        <w:tabs>
          <w:tab w:val="num" w:pos="2160"/>
        </w:tabs>
        <w:ind w:left="2160" w:hanging="360"/>
      </w:pPr>
      <w:rPr>
        <w:rFonts w:ascii="Wingdings" w:hAnsi="Wingdings" w:hint="default"/>
        <w:sz w:val="20"/>
      </w:rPr>
    </w:lvl>
    <w:lvl w:ilvl="3" w:tplc="373A1C94" w:tentative="1">
      <w:start w:val="1"/>
      <w:numFmt w:val="bullet"/>
      <w:lvlText w:val=""/>
      <w:lvlJc w:val="left"/>
      <w:pPr>
        <w:tabs>
          <w:tab w:val="num" w:pos="2880"/>
        </w:tabs>
        <w:ind w:left="2880" w:hanging="360"/>
      </w:pPr>
      <w:rPr>
        <w:rFonts w:ascii="Wingdings" w:hAnsi="Wingdings" w:hint="default"/>
        <w:sz w:val="20"/>
      </w:rPr>
    </w:lvl>
    <w:lvl w:ilvl="4" w:tplc="D188EBA8" w:tentative="1">
      <w:start w:val="1"/>
      <w:numFmt w:val="bullet"/>
      <w:lvlText w:val=""/>
      <w:lvlJc w:val="left"/>
      <w:pPr>
        <w:tabs>
          <w:tab w:val="num" w:pos="3600"/>
        </w:tabs>
        <w:ind w:left="3600" w:hanging="360"/>
      </w:pPr>
      <w:rPr>
        <w:rFonts w:ascii="Wingdings" w:hAnsi="Wingdings" w:hint="default"/>
        <w:sz w:val="20"/>
      </w:rPr>
    </w:lvl>
    <w:lvl w:ilvl="5" w:tplc="42C4D492" w:tentative="1">
      <w:start w:val="1"/>
      <w:numFmt w:val="bullet"/>
      <w:lvlText w:val=""/>
      <w:lvlJc w:val="left"/>
      <w:pPr>
        <w:tabs>
          <w:tab w:val="num" w:pos="4320"/>
        </w:tabs>
        <w:ind w:left="4320" w:hanging="360"/>
      </w:pPr>
      <w:rPr>
        <w:rFonts w:ascii="Wingdings" w:hAnsi="Wingdings" w:hint="default"/>
        <w:sz w:val="20"/>
      </w:rPr>
    </w:lvl>
    <w:lvl w:ilvl="6" w:tplc="9B0CA2DA" w:tentative="1">
      <w:start w:val="1"/>
      <w:numFmt w:val="bullet"/>
      <w:lvlText w:val=""/>
      <w:lvlJc w:val="left"/>
      <w:pPr>
        <w:tabs>
          <w:tab w:val="num" w:pos="5040"/>
        </w:tabs>
        <w:ind w:left="5040" w:hanging="360"/>
      </w:pPr>
      <w:rPr>
        <w:rFonts w:ascii="Wingdings" w:hAnsi="Wingdings" w:hint="default"/>
        <w:sz w:val="20"/>
      </w:rPr>
    </w:lvl>
    <w:lvl w:ilvl="7" w:tplc="2796028A" w:tentative="1">
      <w:start w:val="1"/>
      <w:numFmt w:val="bullet"/>
      <w:lvlText w:val=""/>
      <w:lvlJc w:val="left"/>
      <w:pPr>
        <w:tabs>
          <w:tab w:val="num" w:pos="5760"/>
        </w:tabs>
        <w:ind w:left="5760" w:hanging="360"/>
      </w:pPr>
      <w:rPr>
        <w:rFonts w:ascii="Wingdings" w:hAnsi="Wingdings" w:hint="default"/>
        <w:sz w:val="20"/>
      </w:rPr>
    </w:lvl>
    <w:lvl w:ilvl="8" w:tplc="A5309B4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102C8"/>
    <w:multiLevelType w:val="hybridMultilevel"/>
    <w:tmpl w:val="CAAA6472"/>
    <w:lvl w:ilvl="0" w:tplc="04D829F4">
      <w:start w:val="1"/>
      <w:numFmt w:val="bullet"/>
      <w:lvlText w:val=""/>
      <w:lvlJc w:val="left"/>
      <w:pPr>
        <w:tabs>
          <w:tab w:val="num" w:pos="720"/>
        </w:tabs>
        <w:ind w:left="720" w:hanging="360"/>
      </w:pPr>
      <w:rPr>
        <w:rFonts w:ascii="Symbol" w:hAnsi="Symbol" w:hint="default"/>
        <w:sz w:val="20"/>
      </w:rPr>
    </w:lvl>
    <w:lvl w:ilvl="1" w:tplc="D1BCD234">
      <w:start w:val="1"/>
      <w:numFmt w:val="bullet"/>
      <w:lvlText w:val="o"/>
      <w:lvlJc w:val="left"/>
      <w:pPr>
        <w:tabs>
          <w:tab w:val="num" w:pos="1440"/>
        </w:tabs>
        <w:ind w:left="1440" w:hanging="360"/>
      </w:pPr>
      <w:rPr>
        <w:rFonts w:ascii="Courier New" w:hAnsi="Courier New" w:hint="default"/>
        <w:sz w:val="20"/>
      </w:rPr>
    </w:lvl>
    <w:lvl w:ilvl="2" w:tplc="BDAC0124" w:tentative="1">
      <w:start w:val="1"/>
      <w:numFmt w:val="bullet"/>
      <w:lvlText w:val=""/>
      <w:lvlJc w:val="left"/>
      <w:pPr>
        <w:tabs>
          <w:tab w:val="num" w:pos="2160"/>
        </w:tabs>
        <w:ind w:left="2160" w:hanging="360"/>
      </w:pPr>
      <w:rPr>
        <w:rFonts w:ascii="Wingdings" w:hAnsi="Wingdings" w:hint="default"/>
        <w:sz w:val="20"/>
      </w:rPr>
    </w:lvl>
    <w:lvl w:ilvl="3" w:tplc="35043B24" w:tentative="1">
      <w:start w:val="1"/>
      <w:numFmt w:val="bullet"/>
      <w:lvlText w:val=""/>
      <w:lvlJc w:val="left"/>
      <w:pPr>
        <w:tabs>
          <w:tab w:val="num" w:pos="2880"/>
        </w:tabs>
        <w:ind w:left="2880" w:hanging="360"/>
      </w:pPr>
      <w:rPr>
        <w:rFonts w:ascii="Wingdings" w:hAnsi="Wingdings" w:hint="default"/>
        <w:sz w:val="20"/>
      </w:rPr>
    </w:lvl>
    <w:lvl w:ilvl="4" w:tplc="669032DE" w:tentative="1">
      <w:start w:val="1"/>
      <w:numFmt w:val="bullet"/>
      <w:lvlText w:val=""/>
      <w:lvlJc w:val="left"/>
      <w:pPr>
        <w:tabs>
          <w:tab w:val="num" w:pos="3600"/>
        </w:tabs>
        <w:ind w:left="3600" w:hanging="360"/>
      </w:pPr>
      <w:rPr>
        <w:rFonts w:ascii="Wingdings" w:hAnsi="Wingdings" w:hint="default"/>
        <w:sz w:val="20"/>
      </w:rPr>
    </w:lvl>
    <w:lvl w:ilvl="5" w:tplc="D460258A" w:tentative="1">
      <w:start w:val="1"/>
      <w:numFmt w:val="bullet"/>
      <w:lvlText w:val=""/>
      <w:lvlJc w:val="left"/>
      <w:pPr>
        <w:tabs>
          <w:tab w:val="num" w:pos="4320"/>
        </w:tabs>
        <w:ind w:left="4320" w:hanging="360"/>
      </w:pPr>
      <w:rPr>
        <w:rFonts w:ascii="Wingdings" w:hAnsi="Wingdings" w:hint="default"/>
        <w:sz w:val="20"/>
      </w:rPr>
    </w:lvl>
    <w:lvl w:ilvl="6" w:tplc="A69C53C2" w:tentative="1">
      <w:start w:val="1"/>
      <w:numFmt w:val="bullet"/>
      <w:lvlText w:val=""/>
      <w:lvlJc w:val="left"/>
      <w:pPr>
        <w:tabs>
          <w:tab w:val="num" w:pos="5040"/>
        </w:tabs>
        <w:ind w:left="5040" w:hanging="360"/>
      </w:pPr>
      <w:rPr>
        <w:rFonts w:ascii="Wingdings" w:hAnsi="Wingdings" w:hint="default"/>
        <w:sz w:val="20"/>
      </w:rPr>
    </w:lvl>
    <w:lvl w:ilvl="7" w:tplc="BE206FC8" w:tentative="1">
      <w:start w:val="1"/>
      <w:numFmt w:val="bullet"/>
      <w:lvlText w:val=""/>
      <w:lvlJc w:val="left"/>
      <w:pPr>
        <w:tabs>
          <w:tab w:val="num" w:pos="5760"/>
        </w:tabs>
        <w:ind w:left="5760" w:hanging="360"/>
      </w:pPr>
      <w:rPr>
        <w:rFonts w:ascii="Wingdings" w:hAnsi="Wingdings" w:hint="default"/>
        <w:sz w:val="20"/>
      </w:rPr>
    </w:lvl>
    <w:lvl w:ilvl="8" w:tplc="BA88A0B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7A"/>
    <w:rsid w:val="00000D13"/>
    <w:rsid w:val="0001308B"/>
    <w:rsid w:val="0001415B"/>
    <w:rsid w:val="00017718"/>
    <w:rsid w:val="000241CE"/>
    <w:rsid w:val="00033CF3"/>
    <w:rsid w:val="0004031A"/>
    <w:rsid w:val="00063D66"/>
    <w:rsid w:val="0006653D"/>
    <w:rsid w:val="000A4907"/>
    <w:rsid w:val="000A6D2D"/>
    <w:rsid w:val="000D4863"/>
    <w:rsid w:val="000D7BAE"/>
    <w:rsid w:val="000E21A8"/>
    <w:rsid w:val="000E4A53"/>
    <w:rsid w:val="000E7162"/>
    <w:rsid w:val="00103D18"/>
    <w:rsid w:val="0011151F"/>
    <w:rsid w:val="00120B57"/>
    <w:rsid w:val="0012580B"/>
    <w:rsid w:val="00126768"/>
    <w:rsid w:val="00165487"/>
    <w:rsid w:val="00177CEB"/>
    <w:rsid w:val="0018622D"/>
    <w:rsid w:val="00195142"/>
    <w:rsid w:val="001A62AE"/>
    <w:rsid w:val="001B4D40"/>
    <w:rsid w:val="001C0F04"/>
    <w:rsid w:val="001C3728"/>
    <w:rsid w:val="001D427C"/>
    <w:rsid w:val="001D5FCD"/>
    <w:rsid w:val="001D6F68"/>
    <w:rsid w:val="00217920"/>
    <w:rsid w:val="0022001F"/>
    <w:rsid w:val="002204D0"/>
    <w:rsid w:val="00220C7E"/>
    <w:rsid w:val="002366ED"/>
    <w:rsid w:val="002532D5"/>
    <w:rsid w:val="00256471"/>
    <w:rsid w:val="002604B4"/>
    <w:rsid w:val="00265886"/>
    <w:rsid w:val="00265CCF"/>
    <w:rsid w:val="00281FB6"/>
    <w:rsid w:val="00284074"/>
    <w:rsid w:val="0029249E"/>
    <w:rsid w:val="002953DC"/>
    <w:rsid w:val="002A169C"/>
    <w:rsid w:val="002A38E9"/>
    <w:rsid w:val="002B18EF"/>
    <w:rsid w:val="002B5B00"/>
    <w:rsid w:val="002D2806"/>
    <w:rsid w:val="002D6821"/>
    <w:rsid w:val="002E03A8"/>
    <w:rsid w:val="002E0D9E"/>
    <w:rsid w:val="002F0D11"/>
    <w:rsid w:val="00311FEC"/>
    <w:rsid w:val="00324B3B"/>
    <w:rsid w:val="00336C7D"/>
    <w:rsid w:val="003453CC"/>
    <w:rsid w:val="00346B04"/>
    <w:rsid w:val="003760D5"/>
    <w:rsid w:val="00390078"/>
    <w:rsid w:val="003A6A4A"/>
    <w:rsid w:val="003E4555"/>
    <w:rsid w:val="003E649B"/>
    <w:rsid w:val="004044E3"/>
    <w:rsid w:val="00416C6F"/>
    <w:rsid w:val="00422048"/>
    <w:rsid w:val="00435AF2"/>
    <w:rsid w:val="00441FCA"/>
    <w:rsid w:val="0044377D"/>
    <w:rsid w:val="0044674A"/>
    <w:rsid w:val="004518D8"/>
    <w:rsid w:val="00451BED"/>
    <w:rsid w:val="0045245A"/>
    <w:rsid w:val="004755E0"/>
    <w:rsid w:val="00483CD0"/>
    <w:rsid w:val="004C608B"/>
    <w:rsid w:val="004D7ECD"/>
    <w:rsid w:val="004E6F04"/>
    <w:rsid w:val="004E727F"/>
    <w:rsid w:val="004E7410"/>
    <w:rsid w:val="004F211C"/>
    <w:rsid w:val="004F338C"/>
    <w:rsid w:val="004F55C3"/>
    <w:rsid w:val="004F6566"/>
    <w:rsid w:val="00501799"/>
    <w:rsid w:val="00515A41"/>
    <w:rsid w:val="005325CE"/>
    <w:rsid w:val="00553BB1"/>
    <w:rsid w:val="00553D4E"/>
    <w:rsid w:val="005576C3"/>
    <w:rsid w:val="00560564"/>
    <w:rsid w:val="00577B11"/>
    <w:rsid w:val="00581B7E"/>
    <w:rsid w:val="005910EB"/>
    <w:rsid w:val="005A0444"/>
    <w:rsid w:val="005A3CC9"/>
    <w:rsid w:val="005B3A7B"/>
    <w:rsid w:val="005B4821"/>
    <w:rsid w:val="005B5846"/>
    <w:rsid w:val="005D4CF6"/>
    <w:rsid w:val="005D7EB1"/>
    <w:rsid w:val="005E1630"/>
    <w:rsid w:val="005F17BD"/>
    <w:rsid w:val="005F4DBE"/>
    <w:rsid w:val="006028C1"/>
    <w:rsid w:val="00604534"/>
    <w:rsid w:val="00605784"/>
    <w:rsid w:val="006131C8"/>
    <w:rsid w:val="006237A6"/>
    <w:rsid w:val="00627D73"/>
    <w:rsid w:val="00637E0D"/>
    <w:rsid w:val="00652B43"/>
    <w:rsid w:val="00653E10"/>
    <w:rsid w:val="006608E1"/>
    <w:rsid w:val="00684305"/>
    <w:rsid w:val="0069292A"/>
    <w:rsid w:val="006B361B"/>
    <w:rsid w:val="006B4ED4"/>
    <w:rsid w:val="006D1353"/>
    <w:rsid w:val="006E41FE"/>
    <w:rsid w:val="00701B17"/>
    <w:rsid w:val="00701BC2"/>
    <w:rsid w:val="007037A3"/>
    <w:rsid w:val="00703C3C"/>
    <w:rsid w:val="00706DCF"/>
    <w:rsid w:val="00711707"/>
    <w:rsid w:val="00740F90"/>
    <w:rsid w:val="00746E80"/>
    <w:rsid w:val="0075041F"/>
    <w:rsid w:val="007531D3"/>
    <w:rsid w:val="0075388B"/>
    <w:rsid w:val="00772CB9"/>
    <w:rsid w:val="00775521"/>
    <w:rsid w:val="00775DB4"/>
    <w:rsid w:val="00780975"/>
    <w:rsid w:val="0078161C"/>
    <w:rsid w:val="007822A6"/>
    <w:rsid w:val="007B6688"/>
    <w:rsid w:val="007D6E9D"/>
    <w:rsid w:val="007E1221"/>
    <w:rsid w:val="007F27BB"/>
    <w:rsid w:val="008044A8"/>
    <w:rsid w:val="00806598"/>
    <w:rsid w:val="00806A1B"/>
    <w:rsid w:val="00812FB5"/>
    <w:rsid w:val="00821866"/>
    <w:rsid w:val="00822E3A"/>
    <w:rsid w:val="00830372"/>
    <w:rsid w:val="008307F0"/>
    <w:rsid w:val="008476C1"/>
    <w:rsid w:val="008541A3"/>
    <w:rsid w:val="00861BB7"/>
    <w:rsid w:val="00866FF7"/>
    <w:rsid w:val="00890613"/>
    <w:rsid w:val="00891E03"/>
    <w:rsid w:val="008A114E"/>
    <w:rsid w:val="008A1406"/>
    <w:rsid w:val="008A22D7"/>
    <w:rsid w:val="008B088F"/>
    <w:rsid w:val="008B08DF"/>
    <w:rsid w:val="008B5CD7"/>
    <w:rsid w:val="008B6C6C"/>
    <w:rsid w:val="008C2988"/>
    <w:rsid w:val="008D1AA1"/>
    <w:rsid w:val="008D7CB0"/>
    <w:rsid w:val="008E2BF1"/>
    <w:rsid w:val="008F643E"/>
    <w:rsid w:val="009237E8"/>
    <w:rsid w:val="009428B4"/>
    <w:rsid w:val="00975889"/>
    <w:rsid w:val="00983DC7"/>
    <w:rsid w:val="00985A2D"/>
    <w:rsid w:val="009A040B"/>
    <w:rsid w:val="009B0827"/>
    <w:rsid w:val="009B1F34"/>
    <w:rsid w:val="009E286D"/>
    <w:rsid w:val="009F41D0"/>
    <w:rsid w:val="009F53AC"/>
    <w:rsid w:val="009F5967"/>
    <w:rsid w:val="009F5B72"/>
    <w:rsid w:val="00A076E9"/>
    <w:rsid w:val="00A0789C"/>
    <w:rsid w:val="00A11025"/>
    <w:rsid w:val="00A20F2C"/>
    <w:rsid w:val="00A363C8"/>
    <w:rsid w:val="00A37AC5"/>
    <w:rsid w:val="00A42BB4"/>
    <w:rsid w:val="00A43D42"/>
    <w:rsid w:val="00A52F1A"/>
    <w:rsid w:val="00A555A8"/>
    <w:rsid w:val="00A64349"/>
    <w:rsid w:val="00A71EE2"/>
    <w:rsid w:val="00A72AB3"/>
    <w:rsid w:val="00A72BC4"/>
    <w:rsid w:val="00A9153C"/>
    <w:rsid w:val="00AA7529"/>
    <w:rsid w:val="00AB1CD4"/>
    <w:rsid w:val="00AB7AE5"/>
    <w:rsid w:val="00AE5B78"/>
    <w:rsid w:val="00B0585D"/>
    <w:rsid w:val="00B34538"/>
    <w:rsid w:val="00B51593"/>
    <w:rsid w:val="00B533F5"/>
    <w:rsid w:val="00B55655"/>
    <w:rsid w:val="00B627F0"/>
    <w:rsid w:val="00B74D8C"/>
    <w:rsid w:val="00B961B1"/>
    <w:rsid w:val="00B97E0E"/>
    <w:rsid w:val="00B97EC1"/>
    <w:rsid w:val="00BA5816"/>
    <w:rsid w:val="00BB1DD6"/>
    <w:rsid w:val="00BB2BB2"/>
    <w:rsid w:val="00BB3102"/>
    <w:rsid w:val="00BB33B4"/>
    <w:rsid w:val="00BC347A"/>
    <w:rsid w:val="00BD40B1"/>
    <w:rsid w:val="00BD44BB"/>
    <w:rsid w:val="00BE5D5B"/>
    <w:rsid w:val="00BF2196"/>
    <w:rsid w:val="00BF77FC"/>
    <w:rsid w:val="00C01EC1"/>
    <w:rsid w:val="00C17845"/>
    <w:rsid w:val="00C249C7"/>
    <w:rsid w:val="00C371D2"/>
    <w:rsid w:val="00C43BFF"/>
    <w:rsid w:val="00C5711D"/>
    <w:rsid w:val="00C62221"/>
    <w:rsid w:val="00C6274F"/>
    <w:rsid w:val="00C65E0A"/>
    <w:rsid w:val="00C83587"/>
    <w:rsid w:val="00C856A5"/>
    <w:rsid w:val="00C9764F"/>
    <w:rsid w:val="00CA38BD"/>
    <w:rsid w:val="00CA77ED"/>
    <w:rsid w:val="00CB3696"/>
    <w:rsid w:val="00CB6E72"/>
    <w:rsid w:val="00CC1F34"/>
    <w:rsid w:val="00CC331B"/>
    <w:rsid w:val="00CF3C6E"/>
    <w:rsid w:val="00CF71CE"/>
    <w:rsid w:val="00D02725"/>
    <w:rsid w:val="00D02F4B"/>
    <w:rsid w:val="00D0300A"/>
    <w:rsid w:val="00D04EF0"/>
    <w:rsid w:val="00D0764D"/>
    <w:rsid w:val="00D12165"/>
    <w:rsid w:val="00D14F17"/>
    <w:rsid w:val="00D16F3D"/>
    <w:rsid w:val="00D41F3F"/>
    <w:rsid w:val="00D571ED"/>
    <w:rsid w:val="00D61762"/>
    <w:rsid w:val="00D62FE0"/>
    <w:rsid w:val="00D70489"/>
    <w:rsid w:val="00D70DAD"/>
    <w:rsid w:val="00D73D39"/>
    <w:rsid w:val="00D77A15"/>
    <w:rsid w:val="00D81D6C"/>
    <w:rsid w:val="00DD75E3"/>
    <w:rsid w:val="00DF0A6A"/>
    <w:rsid w:val="00DF525F"/>
    <w:rsid w:val="00DF72F0"/>
    <w:rsid w:val="00E10BC2"/>
    <w:rsid w:val="00E127E8"/>
    <w:rsid w:val="00E15890"/>
    <w:rsid w:val="00E17456"/>
    <w:rsid w:val="00E218DF"/>
    <w:rsid w:val="00E24CE2"/>
    <w:rsid w:val="00E30194"/>
    <w:rsid w:val="00E329BF"/>
    <w:rsid w:val="00E525FC"/>
    <w:rsid w:val="00E5593C"/>
    <w:rsid w:val="00E6181A"/>
    <w:rsid w:val="00E624E8"/>
    <w:rsid w:val="00E62F12"/>
    <w:rsid w:val="00E66198"/>
    <w:rsid w:val="00E67FCB"/>
    <w:rsid w:val="00E81976"/>
    <w:rsid w:val="00E81FB5"/>
    <w:rsid w:val="00E94194"/>
    <w:rsid w:val="00EA3484"/>
    <w:rsid w:val="00EB2A6C"/>
    <w:rsid w:val="00EE79E3"/>
    <w:rsid w:val="00EF1DDC"/>
    <w:rsid w:val="00F068F1"/>
    <w:rsid w:val="00F37781"/>
    <w:rsid w:val="00F4064A"/>
    <w:rsid w:val="00F40E16"/>
    <w:rsid w:val="00F55332"/>
    <w:rsid w:val="00F554C6"/>
    <w:rsid w:val="00F55C36"/>
    <w:rsid w:val="00F727C8"/>
    <w:rsid w:val="00F73F3C"/>
    <w:rsid w:val="00F94101"/>
    <w:rsid w:val="00FA4859"/>
    <w:rsid w:val="00FA7D78"/>
    <w:rsid w:val="00FD5F12"/>
    <w:rsid w:val="00FE0D8D"/>
    <w:rsid w:val="00FF3CB0"/>
    <w:rsid w:val="02BC1138"/>
    <w:rsid w:val="0BA89489"/>
    <w:rsid w:val="1D0392AE"/>
    <w:rsid w:val="1FC89B17"/>
    <w:rsid w:val="23815A41"/>
    <w:rsid w:val="24BE47E9"/>
    <w:rsid w:val="2DB68E07"/>
    <w:rsid w:val="30D69CC4"/>
    <w:rsid w:val="3FEDD5F7"/>
    <w:rsid w:val="4948E501"/>
    <w:rsid w:val="4F1EDA53"/>
    <w:rsid w:val="6D7A6F94"/>
    <w:rsid w:val="715199C1"/>
    <w:rsid w:val="7E3EC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85273"/>
  <w15:docId w15:val="{4F524631-E098-4724-B41A-3EF9080F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64F"/>
    <w:rPr>
      <w:sz w:val="24"/>
      <w:szCs w:val="24"/>
    </w:rPr>
  </w:style>
  <w:style w:type="paragraph" w:styleId="Titre2">
    <w:name w:val="heading 2"/>
    <w:basedOn w:val="Normal"/>
    <w:next w:val="Normal"/>
    <w:qFormat/>
    <w:rsid w:val="006237A6"/>
    <w:pPr>
      <w:keepNext/>
      <w:spacing w:before="240" w:after="60"/>
      <w:outlineLvl w:val="1"/>
    </w:pPr>
    <w:rPr>
      <w:rFonts w:ascii="Arial" w:hAnsi="Arial" w:cs="Arial"/>
      <w:b/>
      <w:bCs/>
      <w:i/>
      <w:iCs/>
      <w:sz w:val="28"/>
      <w:szCs w:val="28"/>
    </w:rPr>
  </w:style>
  <w:style w:type="paragraph" w:styleId="Titre7">
    <w:name w:val="heading 7"/>
    <w:basedOn w:val="Normal"/>
    <w:qFormat/>
    <w:rsid w:val="00701B17"/>
    <w:pPr>
      <w:spacing w:before="100" w:beforeAutospacing="1" w:after="100" w:afterAutospacing="1"/>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6653D"/>
    <w:rPr>
      <w:color w:val="0000FF"/>
      <w:u w:val="single"/>
    </w:rPr>
  </w:style>
  <w:style w:type="paragraph" w:styleId="En-tte">
    <w:name w:val="header"/>
    <w:basedOn w:val="Normal"/>
    <w:link w:val="En-tteCar"/>
    <w:rsid w:val="00E5593C"/>
    <w:pPr>
      <w:tabs>
        <w:tab w:val="center" w:pos="4320"/>
        <w:tab w:val="right" w:pos="8640"/>
      </w:tabs>
    </w:pPr>
  </w:style>
  <w:style w:type="paragraph" w:styleId="Pieddepage">
    <w:name w:val="footer"/>
    <w:basedOn w:val="Normal"/>
    <w:link w:val="PieddepageCar"/>
    <w:uiPriority w:val="99"/>
    <w:rsid w:val="00E5593C"/>
    <w:pPr>
      <w:tabs>
        <w:tab w:val="center" w:pos="4320"/>
        <w:tab w:val="right" w:pos="8640"/>
      </w:tabs>
    </w:pPr>
  </w:style>
  <w:style w:type="paragraph" w:styleId="Textedebulles">
    <w:name w:val="Balloon Text"/>
    <w:basedOn w:val="Normal"/>
    <w:link w:val="TextedebullesCar"/>
    <w:rsid w:val="00177CEB"/>
    <w:rPr>
      <w:rFonts w:ascii="Tahoma" w:hAnsi="Tahoma" w:cs="Tahoma"/>
      <w:sz w:val="16"/>
      <w:szCs w:val="16"/>
    </w:rPr>
  </w:style>
  <w:style w:type="character" w:customStyle="1" w:styleId="TextedebullesCar">
    <w:name w:val="Texte de bulles Car"/>
    <w:basedOn w:val="Policepardfaut"/>
    <w:link w:val="Textedebulles"/>
    <w:rsid w:val="00177CEB"/>
    <w:rPr>
      <w:rFonts w:ascii="Tahoma" w:hAnsi="Tahoma" w:cs="Tahoma"/>
      <w:sz w:val="16"/>
      <w:szCs w:val="16"/>
    </w:rPr>
  </w:style>
  <w:style w:type="character" w:styleId="lev">
    <w:name w:val="Strong"/>
    <w:basedOn w:val="Policepardfaut"/>
    <w:uiPriority w:val="22"/>
    <w:qFormat/>
    <w:rsid w:val="00422048"/>
    <w:rPr>
      <w:b/>
      <w:bCs/>
    </w:rPr>
  </w:style>
  <w:style w:type="paragraph" w:styleId="Paragraphedeliste">
    <w:name w:val="List Paragraph"/>
    <w:basedOn w:val="Normal"/>
    <w:uiPriority w:val="34"/>
    <w:qFormat/>
    <w:rsid w:val="00422048"/>
    <w:pPr>
      <w:spacing w:after="200" w:line="276" w:lineRule="auto"/>
      <w:ind w:left="720"/>
      <w:contextualSpacing/>
    </w:pPr>
    <w:rPr>
      <w:rFonts w:asciiTheme="minorHAnsi" w:eastAsiaTheme="minorHAnsi" w:hAnsiTheme="minorHAnsi" w:cstheme="minorBidi"/>
      <w:sz w:val="22"/>
      <w:szCs w:val="22"/>
    </w:rPr>
  </w:style>
  <w:style w:type="character" w:customStyle="1" w:styleId="s10">
    <w:name w:val="s10"/>
    <w:basedOn w:val="Policepardfaut"/>
    <w:rsid w:val="00F37781"/>
  </w:style>
  <w:style w:type="character" w:customStyle="1" w:styleId="s15">
    <w:name w:val="s15"/>
    <w:basedOn w:val="Policepardfaut"/>
    <w:rsid w:val="00F37781"/>
  </w:style>
  <w:style w:type="character" w:styleId="Marquedecommentaire">
    <w:name w:val="annotation reference"/>
    <w:basedOn w:val="Policepardfaut"/>
    <w:uiPriority w:val="99"/>
    <w:rsid w:val="005A3CC9"/>
    <w:rPr>
      <w:sz w:val="16"/>
      <w:szCs w:val="16"/>
    </w:rPr>
  </w:style>
  <w:style w:type="paragraph" w:styleId="Commentaire">
    <w:name w:val="annotation text"/>
    <w:basedOn w:val="Normal"/>
    <w:link w:val="CommentaireCar"/>
    <w:uiPriority w:val="99"/>
    <w:rsid w:val="005A3CC9"/>
    <w:rPr>
      <w:sz w:val="20"/>
      <w:szCs w:val="20"/>
    </w:rPr>
  </w:style>
  <w:style w:type="character" w:customStyle="1" w:styleId="CommentaireCar">
    <w:name w:val="Commentaire Car"/>
    <w:basedOn w:val="Policepardfaut"/>
    <w:link w:val="Commentaire"/>
    <w:uiPriority w:val="99"/>
    <w:rsid w:val="005A3CC9"/>
  </w:style>
  <w:style w:type="paragraph" w:styleId="Objetducommentaire">
    <w:name w:val="annotation subject"/>
    <w:basedOn w:val="Commentaire"/>
    <w:next w:val="Commentaire"/>
    <w:link w:val="ObjetducommentaireCar"/>
    <w:rsid w:val="005A3CC9"/>
    <w:rPr>
      <w:b/>
      <w:bCs/>
    </w:rPr>
  </w:style>
  <w:style w:type="character" w:customStyle="1" w:styleId="ObjetducommentaireCar">
    <w:name w:val="Objet du commentaire Car"/>
    <w:basedOn w:val="CommentaireCar"/>
    <w:link w:val="Objetducommentaire"/>
    <w:rsid w:val="005A3CC9"/>
    <w:rPr>
      <w:b/>
      <w:bCs/>
    </w:rPr>
  </w:style>
  <w:style w:type="character" w:customStyle="1" w:styleId="PieddepageCar">
    <w:name w:val="Pied de page Car"/>
    <w:basedOn w:val="Policepardfaut"/>
    <w:link w:val="Pieddepage"/>
    <w:uiPriority w:val="99"/>
    <w:rsid w:val="006131C8"/>
    <w:rPr>
      <w:sz w:val="24"/>
      <w:szCs w:val="24"/>
    </w:rPr>
  </w:style>
  <w:style w:type="paragraph" w:styleId="Sansinterligne">
    <w:name w:val="No Spacing"/>
    <w:link w:val="SansinterligneCar"/>
    <w:uiPriority w:val="1"/>
    <w:qFormat/>
    <w:rsid w:val="005325CE"/>
    <w:rPr>
      <w:rFonts w:ascii="Calibri" w:hAnsi="Calibri"/>
      <w:sz w:val="22"/>
      <w:szCs w:val="22"/>
    </w:rPr>
  </w:style>
  <w:style w:type="character" w:customStyle="1" w:styleId="SansinterligneCar">
    <w:name w:val="Sans interligne Car"/>
    <w:link w:val="Sansinterligne"/>
    <w:uiPriority w:val="1"/>
    <w:rsid w:val="005325CE"/>
    <w:rPr>
      <w:rFonts w:ascii="Calibri" w:hAnsi="Calibri"/>
      <w:sz w:val="22"/>
      <w:szCs w:val="22"/>
    </w:rPr>
  </w:style>
  <w:style w:type="paragraph" w:styleId="NormalWeb">
    <w:name w:val="Normal (Web)"/>
    <w:basedOn w:val="Normal"/>
    <w:uiPriority w:val="99"/>
    <w:unhideWhenUsed/>
    <w:rsid w:val="00975889"/>
    <w:pPr>
      <w:spacing w:before="100" w:beforeAutospacing="1" w:after="100" w:afterAutospacing="1"/>
    </w:pPr>
  </w:style>
  <w:style w:type="paragraph" w:customStyle="1" w:styleId="cont-title-date">
    <w:name w:val="cont-title-date"/>
    <w:basedOn w:val="Normal"/>
    <w:rsid w:val="00975889"/>
    <w:pPr>
      <w:spacing w:before="100" w:beforeAutospacing="1" w:after="100" w:afterAutospacing="1"/>
    </w:pPr>
    <w:rPr>
      <w:color w:val="666666"/>
      <w:sz w:val="17"/>
      <w:szCs w:val="17"/>
    </w:rPr>
  </w:style>
  <w:style w:type="paragraph" w:styleId="z-Hautduformulaire">
    <w:name w:val="HTML Top of Form"/>
    <w:basedOn w:val="Normal"/>
    <w:next w:val="Normal"/>
    <w:link w:val="z-HautduformulaireCar"/>
    <w:hidden/>
    <w:uiPriority w:val="99"/>
    <w:unhideWhenUsed/>
    <w:rsid w:val="00975889"/>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rsid w:val="00975889"/>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975889"/>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rsid w:val="00975889"/>
    <w:rPr>
      <w:rFonts w:ascii="Arial" w:hAnsi="Arial" w:cs="Arial"/>
      <w:vanish/>
      <w:sz w:val="16"/>
      <w:szCs w:val="16"/>
    </w:rPr>
  </w:style>
  <w:style w:type="character" w:customStyle="1" w:styleId="En-tteCar">
    <w:name w:val="En-tête Car"/>
    <w:basedOn w:val="Policepardfaut"/>
    <w:link w:val="En-tte"/>
    <w:rsid w:val="00FA4859"/>
    <w:rPr>
      <w:sz w:val="24"/>
      <w:szCs w:val="24"/>
    </w:rPr>
  </w:style>
  <w:style w:type="character" w:styleId="Mentionnonrsolue">
    <w:name w:val="Unresolved Mention"/>
    <w:basedOn w:val="Policepardfaut"/>
    <w:uiPriority w:val="99"/>
    <w:semiHidden/>
    <w:unhideWhenUsed/>
    <w:rsid w:val="00165487"/>
    <w:rPr>
      <w:color w:val="605E5C"/>
      <w:shd w:val="clear" w:color="auto" w:fill="E1DFDD"/>
    </w:rPr>
  </w:style>
  <w:style w:type="character" w:customStyle="1" w:styleId="tel">
    <w:name w:val="tel"/>
    <w:basedOn w:val="Policepardfaut"/>
    <w:rsid w:val="000E7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9439">
      <w:bodyDiv w:val="1"/>
      <w:marLeft w:val="0"/>
      <w:marRight w:val="0"/>
      <w:marTop w:val="0"/>
      <w:marBottom w:val="0"/>
      <w:divBdr>
        <w:top w:val="none" w:sz="0" w:space="0" w:color="auto"/>
        <w:left w:val="none" w:sz="0" w:space="0" w:color="auto"/>
        <w:bottom w:val="none" w:sz="0" w:space="0" w:color="auto"/>
        <w:right w:val="none" w:sz="0" w:space="0" w:color="auto"/>
      </w:divBdr>
      <w:divsChild>
        <w:div w:id="1172137110">
          <w:marLeft w:val="0"/>
          <w:marRight w:val="0"/>
          <w:marTop w:val="0"/>
          <w:marBottom w:val="0"/>
          <w:divBdr>
            <w:top w:val="none" w:sz="0" w:space="0" w:color="auto"/>
            <w:left w:val="none" w:sz="0" w:space="0" w:color="auto"/>
            <w:bottom w:val="none" w:sz="0" w:space="0" w:color="auto"/>
            <w:right w:val="none" w:sz="0" w:space="0" w:color="auto"/>
          </w:divBdr>
          <w:divsChild>
            <w:div w:id="746807131">
              <w:marLeft w:val="0"/>
              <w:marRight w:val="0"/>
              <w:marTop w:val="0"/>
              <w:marBottom w:val="0"/>
              <w:divBdr>
                <w:top w:val="none" w:sz="0" w:space="0" w:color="auto"/>
                <w:left w:val="none" w:sz="0" w:space="0" w:color="auto"/>
                <w:bottom w:val="none" w:sz="0" w:space="0" w:color="auto"/>
                <w:right w:val="none" w:sz="0" w:space="0" w:color="auto"/>
              </w:divBdr>
              <w:divsChild>
                <w:div w:id="416678980">
                  <w:marLeft w:val="0"/>
                  <w:marRight w:val="0"/>
                  <w:marTop w:val="0"/>
                  <w:marBottom w:val="0"/>
                  <w:divBdr>
                    <w:top w:val="none" w:sz="0" w:space="0" w:color="auto"/>
                    <w:left w:val="none" w:sz="0" w:space="0" w:color="auto"/>
                    <w:bottom w:val="none" w:sz="0" w:space="0" w:color="auto"/>
                    <w:right w:val="none" w:sz="0" w:space="0" w:color="auto"/>
                  </w:divBdr>
                  <w:divsChild>
                    <w:div w:id="2122801436">
                      <w:marLeft w:val="0"/>
                      <w:marRight w:val="0"/>
                      <w:marTop w:val="0"/>
                      <w:marBottom w:val="0"/>
                      <w:divBdr>
                        <w:top w:val="none" w:sz="0" w:space="0" w:color="auto"/>
                        <w:left w:val="none" w:sz="0" w:space="0" w:color="auto"/>
                        <w:bottom w:val="none" w:sz="0" w:space="0" w:color="auto"/>
                        <w:right w:val="none" w:sz="0" w:space="0" w:color="auto"/>
                      </w:divBdr>
                      <w:divsChild>
                        <w:div w:id="1363676114">
                          <w:marLeft w:val="90"/>
                          <w:marRight w:val="90"/>
                          <w:marTop w:val="0"/>
                          <w:marBottom w:val="0"/>
                          <w:divBdr>
                            <w:top w:val="none" w:sz="0" w:space="0" w:color="auto"/>
                            <w:left w:val="none" w:sz="0" w:space="0" w:color="auto"/>
                            <w:bottom w:val="none" w:sz="0" w:space="0" w:color="auto"/>
                            <w:right w:val="none" w:sz="0" w:space="0" w:color="auto"/>
                          </w:divBdr>
                          <w:divsChild>
                            <w:div w:id="725647227">
                              <w:marLeft w:val="0"/>
                              <w:marRight w:val="0"/>
                              <w:marTop w:val="0"/>
                              <w:marBottom w:val="0"/>
                              <w:divBdr>
                                <w:top w:val="none" w:sz="0" w:space="0" w:color="auto"/>
                                <w:left w:val="none" w:sz="0" w:space="0" w:color="auto"/>
                                <w:bottom w:val="none" w:sz="0" w:space="0" w:color="auto"/>
                                <w:right w:val="none" w:sz="0" w:space="0" w:color="auto"/>
                              </w:divBdr>
                              <w:divsChild>
                                <w:div w:id="478612559">
                                  <w:marLeft w:val="0"/>
                                  <w:marRight w:val="0"/>
                                  <w:marTop w:val="0"/>
                                  <w:marBottom w:val="0"/>
                                  <w:divBdr>
                                    <w:top w:val="none" w:sz="0" w:space="0" w:color="auto"/>
                                    <w:left w:val="none" w:sz="0" w:space="0" w:color="auto"/>
                                    <w:bottom w:val="none" w:sz="0" w:space="0" w:color="auto"/>
                                    <w:right w:val="none" w:sz="0" w:space="0" w:color="auto"/>
                                  </w:divBdr>
                                  <w:divsChild>
                                    <w:div w:id="147794771">
                                      <w:marLeft w:val="0"/>
                                      <w:marRight w:val="0"/>
                                      <w:marTop w:val="0"/>
                                      <w:marBottom w:val="0"/>
                                      <w:divBdr>
                                        <w:top w:val="none" w:sz="0" w:space="0" w:color="auto"/>
                                        <w:left w:val="none" w:sz="0" w:space="0" w:color="auto"/>
                                        <w:bottom w:val="none" w:sz="0" w:space="0" w:color="auto"/>
                                        <w:right w:val="none" w:sz="0" w:space="0" w:color="auto"/>
                                      </w:divBdr>
                                      <w:divsChild>
                                        <w:div w:id="1603143060">
                                          <w:marLeft w:val="0"/>
                                          <w:marRight w:val="0"/>
                                          <w:marTop w:val="0"/>
                                          <w:marBottom w:val="0"/>
                                          <w:divBdr>
                                            <w:top w:val="none" w:sz="0" w:space="0" w:color="auto"/>
                                            <w:left w:val="none" w:sz="0" w:space="0" w:color="auto"/>
                                            <w:bottom w:val="none" w:sz="0" w:space="0" w:color="auto"/>
                                            <w:right w:val="none" w:sz="0" w:space="0" w:color="auto"/>
                                          </w:divBdr>
                                          <w:divsChild>
                                            <w:div w:id="815806173">
                                              <w:marLeft w:val="-150"/>
                                              <w:marRight w:val="0"/>
                                              <w:marTop w:val="0"/>
                                              <w:marBottom w:val="0"/>
                                              <w:divBdr>
                                                <w:top w:val="none" w:sz="0" w:space="0" w:color="auto"/>
                                                <w:left w:val="none" w:sz="0" w:space="0" w:color="auto"/>
                                                <w:bottom w:val="none" w:sz="0" w:space="0" w:color="auto"/>
                                                <w:right w:val="none" w:sz="0" w:space="0" w:color="auto"/>
                                              </w:divBdr>
                                              <w:divsChild>
                                                <w:div w:id="930622418">
                                                  <w:marLeft w:val="0"/>
                                                  <w:marRight w:val="0"/>
                                                  <w:marTop w:val="0"/>
                                                  <w:marBottom w:val="0"/>
                                                  <w:divBdr>
                                                    <w:top w:val="single" w:sz="6" w:space="0" w:color="D9DCCF"/>
                                                    <w:left w:val="single" w:sz="6" w:space="0" w:color="D9DCCF"/>
                                                    <w:bottom w:val="single" w:sz="6" w:space="0" w:color="D9DCCF"/>
                                                    <w:right w:val="single" w:sz="6" w:space="0" w:color="D9DCCF"/>
                                                  </w:divBdr>
                                                  <w:divsChild>
                                                    <w:div w:id="753472451">
                                                      <w:marLeft w:val="0"/>
                                                      <w:marRight w:val="0"/>
                                                      <w:marTop w:val="0"/>
                                                      <w:marBottom w:val="0"/>
                                                      <w:divBdr>
                                                        <w:top w:val="none" w:sz="0" w:space="0" w:color="auto"/>
                                                        <w:left w:val="none" w:sz="0" w:space="0" w:color="auto"/>
                                                        <w:bottom w:val="none" w:sz="0" w:space="0" w:color="auto"/>
                                                        <w:right w:val="none" w:sz="0" w:space="0" w:color="auto"/>
                                                      </w:divBdr>
                                                    </w:div>
                                                    <w:div w:id="9702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32534">
                                  <w:marLeft w:val="0"/>
                                  <w:marRight w:val="0"/>
                                  <w:marTop w:val="0"/>
                                  <w:marBottom w:val="0"/>
                                  <w:divBdr>
                                    <w:top w:val="none" w:sz="0" w:space="0" w:color="auto"/>
                                    <w:left w:val="none" w:sz="0" w:space="0" w:color="auto"/>
                                    <w:bottom w:val="none" w:sz="0" w:space="0" w:color="auto"/>
                                    <w:right w:val="none" w:sz="0" w:space="0" w:color="auto"/>
                                  </w:divBdr>
                                  <w:divsChild>
                                    <w:div w:id="1768385523">
                                      <w:marLeft w:val="90"/>
                                      <w:marRight w:val="90"/>
                                      <w:marTop w:val="0"/>
                                      <w:marBottom w:val="0"/>
                                      <w:divBdr>
                                        <w:top w:val="none" w:sz="0" w:space="0" w:color="auto"/>
                                        <w:left w:val="none" w:sz="0" w:space="0" w:color="auto"/>
                                        <w:bottom w:val="none" w:sz="0" w:space="0" w:color="auto"/>
                                        <w:right w:val="none" w:sz="0" w:space="0" w:color="auto"/>
                                      </w:divBdr>
                                      <w:divsChild>
                                        <w:div w:id="324551527">
                                          <w:marLeft w:val="0"/>
                                          <w:marRight w:val="0"/>
                                          <w:marTop w:val="0"/>
                                          <w:marBottom w:val="0"/>
                                          <w:divBdr>
                                            <w:top w:val="none" w:sz="0" w:space="0" w:color="auto"/>
                                            <w:left w:val="none" w:sz="0" w:space="0" w:color="auto"/>
                                            <w:bottom w:val="none" w:sz="0" w:space="0" w:color="auto"/>
                                            <w:right w:val="none" w:sz="0" w:space="0" w:color="auto"/>
                                          </w:divBdr>
                                          <w:divsChild>
                                            <w:div w:id="1679113961">
                                              <w:marLeft w:val="0"/>
                                              <w:marRight w:val="0"/>
                                              <w:marTop w:val="0"/>
                                              <w:marBottom w:val="0"/>
                                              <w:divBdr>
                                                <w:top w:val="none" w:sz="0" w:space="0" w:color="auto"/>
                                                <w:left w:val="none" w:sz="0" w:space="0" w:color="auto"/>
                                                <w:bottom w:val="none" w:sz="0" w:space="0" w:color="auto"/>
                                                <w:right w:val="none" w:sz="0" w:space="0" w:color="auto"/>
                                              </w:divBdr>
                                              <w:divsChild>
                                                <w:div w:id="662700208">
                                                  <w:marLeft w:val="0"/>
                                                  <w:marRight w:val="0"/>
                                                  <w:marTop w:val="0"/>
                                                  <w:marBottom w:val="0"/>
                                                  <w:divBdr>
                                                    <w:top w:val="none" w:sz="0" w:space="0" w:color="auto"/>
                                                    <w:left w:val="none" w:sz="0" w:space="0" w:color="auto"/>
                                                    <w:bottom w:val="none" w:sz="0" w:space="0" w:color="auto"/>
                                                    <w:right w:val="none" w:sz="0" w:space="0" w:color="auto"/>
                                                  </w:divBdr>
                                                  <w:divsChild>
                                                    <w:div w:id="2123109178">
                                                      <w:marLeft w:val="90"/>
                                                      <w:marRight w:val="90"/>
                                                      <w:marTop w:val="0"/>
                                                      <w:marBottom w:val="0"/>
                                                      <w:divBdr>
                                                        <w:top w:val="none" w:sz="0" w:space="0" w:color="auto"/>
                                                        <w:left w:val="none" w:sz="0" w:space="0" w:color="auto"/>
                                                        <w:bottom w:val="none" w:sz="0" w:space="0" w:color="auto"/>
                                                        <w:right w:val="none" w:sz="0" w:space="0" w:color="auto"/>
                                                      </w:divBdr>
                                                      <w:divsChild>
                                                        <w:div w:id="1687443375">
                                                          <w:marLeft w:val="0"/>
                                                          <w:marRight w:val="0"/>
                                                          <w:marTop w:val="0"/>
                                                          <w:marBottom w:val="0"/>
                                                          <w:divBdr>
                                                            <w:top w:val="none" w:sz="0" w:space="0" w:color="auto"/>
                                                            <w:left w:val="none" w:sz="0" w:space="0" w:color="auto"/>
                                                            <w:bottom w:val="none" w:sz="0" w:space="0" w:color="auto"/>
                                                            <w:right w:val="none" w:sz="0" w:space="0" w:color="auto"/>
                                                          </w:divBdr>
                                                          <w:divsChild>
                                                            <w:div w:id="1509439468">
                                                              <w:marLeft w:val="0"/>
                                                              <w:marRight w:val="0"/>
                                                              <w:marTop w:val="0"/>
                                                              <w:marBottom w:val="0"/>
                                                              <w:divBdr>
                                                                <w:top w:val="none" w:sz="0" w:space="0" w:color="auto"/>
                                                                <w:left w:val="none" w:sz="0" w:space="0" w:color="auto"/>
                                                                <w:bottom w:val="none" w:sz="0" w:space="0" w:color="auto"/>
                                                                <w:right w:val="none" w:sz="0" w:space="0" w:color="auto"/>
                                                              </w:divBdr>
                                                              <w:divsChild>
                                                                <w:div w:id="563368147">
                                                                  <w:marLeft w:val="0"/>
                                                                  <w:marRight w:val="0"/>
                                                                  <w:marTop w:val="0"/>
                                                                  <w:marBottom w:val="0"/>
                                                                  <w:divBdr>
                                                                    <w:top w:val="none" w:sz="0" w:space="0" w:color="auto"/>
                                                                    <w:left w:val="none" w:sz="0" w:space="0" w:color="auto"/>
                                                                    <w:bottom w:val="none" w:sz="0" w:space="0" w:color="auto"/>
                                                                    <w:right w:val="none" w:sz="0" w:space="0" w:color="auto"/>
                                                                  </w:divBdr>
                                                                  <w:divsChild>
                                                                    <w:div w:id="827207934">
                                                                      <w:marLeft w:val="0"/>
                                                                      <w:marRight w:val="0"/>
                                                                      <w:marTop w:val="0"/>
                                                                      <w:marBottom w:val="0"/>
                                                                      <w:divBdr>
                                                                        <w:top w:val="none" w:sz="0" w:space="0" w:color="auto"/>
                                                                        <w:left w:val="none" w:sz="0" w:space="0" w:color="auto"/>
                                                                        <w:bottom w:val="none" w:sz="0" w:space="0" w:color="auto"/>
                                                                        <w:right w:val="none" w:sz="0" w:space="0" w:color="auto"/>
                                                                      </w:divBdr>
                                                                      <w:divsChild>
                                                                        <w:div w:id="1873836115">
                                                                          <w:marLeft w:val="0"/>
                                                                          <w:marRight w:val="0"/>
                                                                          <w:marTop w:val="0"/>
                                                                          <w:marBottom w:val="0"/>
                                                                          <w:divBdr>
                                                                            <w:top w:val="none" w:sz="0" w:space="0" w:color="auto"/>
                                                                            <w:left w:val="none" w:sz="0" w:space="0" w:color="auto"/>
                                                                            <w:bottom w:val="none" w:sz="0" w:space="0" w:color="auto"/>
                                                                            <w:right w:val="none" w:sz="0" w:space="0" w:color="auto"/>
                                                                          </w:divBdr>
                                                                          <w:divsChild>
                                                                            <w:div w:id="813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506784">
      <w:bodyDiv w:val="1"/>
      <w:marLeft w:val="0"/>
      <w:marRight w:val="0"/>
      <w:marTop w:val="0"/>
      <w:marBottom w:val="0"/>
      <w:divBdr>
        <w:top w:val="none" w:sz="0" w:space="0" w:color="auto"/>
        <w:left w:val="none" w:sz="0" w:space="0" w:color="auto"/>
        <w:bottom w:val="none" w:sz="0" w:space="0" w:color="auto"/>
        <w:right w:val="none" w:sz="0" w:space="0" w:color="auto"/>
      </w:divBdr>
    </w:div>
    <w:div w:id="620384031">
      <w:bodyDiv w:val="1"/>
      <w:marLeft w:val="0"/>
      <w:marRight w:val="0"/>
      <w:marTop w:val="0"/>
      <w:marBottom w:val="0"/>
      <w:divBdr>
        <w:top w:val="none" w:sz="0" w:space="0" w:color="auto"/>
        <w:left w:val="none" w:sz="0" w:space="0" w:color="auto"/>
        <w:bottom w:val="none" w:sz="0" w:space="0" w:color="auto"/>
        <w:right w:val="none" w:sz="0" w:space="0" w:color="auto"/>
      </w:divBdr>
    </w:div>
    <w:div w:id="634216525">
      <w:bodyDiv w:val="1"/>
      <w:marLeft w:val="0"/>
      <w:marRight w:val="0"/>
      <w:marTop w:val="0"/>
      <w:marBottom w:val="0"/>
      <w:divBdr>
        <w:top w:val="none" w:sz="0" w:space="0" w:color="auto"/>
        <w:left w:val="none" w:sz="0" w:space="0" w:color="auto"/>
        <w:bottom w:val="none" w:sz="0" w:space="0" w:color="auto"/>
        <w:right w:val="none" w:sz="0" w:space="0" w:color="auto"/>
      </w:divBdr>
    </w:div>
    <w:div w:id="708385037">
      <w:bodyDiv w:val="1"/>
      <w:marLeft w:val="0"/>
      <w:marRight w:val="0"/>
      <w:marTop w:val="0"/>
      <w:marBottom w:val="0"/>
      <w:divBdr>
        <w:top w:val="none" w:sz="0" w:space="0" w:color="auto"/>
        <w:left w:val="none" w:sz="0" w:space="0" w:color="auto"/>
        <w:bottom w:val="none" w:sz="0" w:space="0" w:color="auto"/>
        <w:right w:val="none" w:sz="0" w:space="0" w:color="auto"/>
      </w:divBdr>
    </w:div>
    <w:div w:id="1168711164">
      <w:bodyDiv w:val="1"/>
      <w:marLeft w:val="0"/>
      <w:marRight w:val="0"/>
      <w:marTop w:val="0"/>
      <w:marBottom w:val="0"/>
      <w:divBdr>
        <w:top w:val="none" w:sz="0" w:space="0" w:color="auto"/>
        <w:left w:val="none" w:sz="0" w:space="0" w:color="auto"/>
        <w:bottom w:val="none" w:sz="0" w:space="0" w:color="auto"/>
        <w:right w:val="none" w:sz="0" w:space="0" w:color="auto"/>
      </w:divBdr>
    </w:div>
    <w:div w:id="1313177035">
      <w:bodyDiv w:val="1"/>
      <w:marLeft w:val="0"/>
      <w:marRight w:val="0"/>
      <w:marTop w:val="0"/>
      <w:marBottom w:val="0"/>
      <w:divBdr>
        <w:top w:val="none" w:sz="0" w:space="0" w:color="auto"/>
        <w:left w:val="none" w:sz="0" w:space="0" w:color="auto"/>
        <w:bottom w:val="none" w:sz="0" w:space="0" w:color="auto"/>
        <w:right w:val="none" w:sz="0" w:space="0" w:color="auto"/>
      </w:divBdr>
    </w:div>
    <w:div w:id="1846820125">
      <w:bodyDiv w:val="1"/>
      <w:marLeft w:val="0"/>
      <w:marRight w:val="0"/>
      <w:marTop w:val="0"/>
      <w:marBottom w:val="0"/>
      <w:divBdr>
        <w:top w:val="none" w:sz="0" w:space="0" w:color="auto"/>
        <w:left w:val="none" w:sz="0" w:space="0" w:color="auto"/>
        <w:bottom w:val="none" w:sz="0" w:space="0" w:color="auto"/>
        <w:right w:val="none" w:sz="0" w:space="0" w:color="auto"/>
      </w:divBdr>
      <w:divsChild>
        <w:div w:id="435833577">
          <w:marLeft w:val="0"/>
          <w:marRight w:val="0"/>
          <w:marTop w:val="0"/>
          <w:marBottom w:val="0"/>
          <w:divBdr>
            <w:top w:val="none" w:sz="0" w:space="0" w:color="auto"/>
            <w:left w:val="none" w:sz="0" w:space="0" w:color="auto"/>
            <w:bottom w:val="none" w:sz="0" w:space="0" w:color="auto"/>
            <w:right w:val="none" w:sz="0" w:space="0" w:color="auto"/>
          </w:divBdr>
          <w:divsChild>
            <w:div w:id="1834487509">
              <w:marLeft w:val="0"/>
              <w:marRight w:val="0"/>
              <w:marTop w:val="0"/>
              <w:marBottom w:val="0"/>
              <w:divBdr>
                <w:top w:val="none" w:sz="0" w:space="0" w:color="auto"/>
                <w:left w:val="none" w:sz="0" w:space="0" w:color="auto"/>
                <w:bottom w:val="none" w:sz="0" w:space="0" w:color="auto"/>
                <w:right w:val="none" w:sz="0" w:space="0" w:color="auto"/>
              </w:divBdr>
              <w:divsChild>
                <w:div w:id="226383430">
                  <w:marLeft w:val="0"/>
                  <w:marRight w:val="0"/>
                  <w:marTop w:val="0"/>
                  <w:marBottom w:val="0"/>
                  <w:divBdr>
                    <w:top w:val="none" w:sz="0" w:space="0" w:color="auto"/>
                    <w:left w:val="none" w:sz="0" w:space="0" w:color="auto"/>
                    <w:bottom w:val="none" w:sz="0" w:space="0" w:color="auto"/>
                    <w:right w:val="none" w:sz="0" w:space="0" w:color="auto"/>
                  </w:divBdr>
                  <w:divsChild>
                    <w:div w:id="1995184610">
                      <w:marLeft w:val="0"/>
                      <w:marRight w:val="0"/>
                      <w:marTop w:val="0"/>
                      <w:marBottom w:val="0"/>
                      <w:divBdr>
                        <w:top w:val="none" w:sz="0" w:space="0" w:color="auto"/>
                        <w:left w:val="none" w:sz="0" w:space="0" w:color="auto"/>
                        <w:bottom w:val="none" w:sz="0" w:space="0" w:color="auto"/>
                        <w:right w:val="none" w:sz="0" w:space="0" w:color="auto"/>
                      </w:divBdr>
                      <w:divsChild>
                        <w:div w:id="313222174">
                          <w:marLeft w:val="90"/>
                          <w:marRight w:val="90"/>
                          <w:marTop w:val="0"/>
                          <w:marBottom w:val="0"/>
                          <w:divBdr>
                            <w:top w:val="none" w:sz="0" w:space="0" w:color="auto"/>
                            <w:left w:val="none" w:sz="0" w:space="0" w:color="auto"/>
                            <w:bottom w:val="none" w:sz="0" w:space="0" w:color="auto"/>
                            <w:right w:val="none" w:sz="0" w:space="0" w:color="auto"/>
                          </w:divBdr>
                          <w:divsChild>
                            <w:div w:id="2121797723">
                              <w:marLeft w:val="0"/>
                              <w:marRight w:val="0"/>
                              <w:marTop w:val="0"/>
                              <w:marBottom w:val="0"/>
                              <w:divBdr>
                                <w:top w:val="none" w:sz="0" w:space="0" w:color="auto"/>
                                <w:left w:val="none" w:sz="0" w:space="0" w:color="auto"/>
                                <w:bottom w:val="none" w:sz="0" w:space="0" w:color="auto"/>
                                <w:right w:val="none" w:sz="0" w:space="0" w:color="auto"/>
                              </w:divBdr>
                              <w:divsChild>
                                <w:div w:id="1801260384">
                                  <w:marLeft w:val="0"/>
                                  <w:marRight w:val="0"/>
                                  <w:marTop w:val="0"/>
                                  <w:marBottom w:val="0"/>
                                  <w:divBdr>
                                    <w:top w:val="none" w:sz="0" w:space="0" w:color="auto"/>
                                    <w:left w:val="none" w:sz="0" w:space="0" w:color="auto"/>
                                    <w:bottom w:val="none" w:sz="0" w:space="0" w:color="auto"/>
                                    <w:right w:val="none" w:sz="0" w:space="0" w:color="auto"/>
                                  </w:divBdr>
                                  <w:divsChild>
                                    <w:div w:id="1426224669">
                                      <w:marLeft w:val="0"/>
                                      <w:marRight w:val="0"/>
                                      <w:marTop w:val="0"/>
                                      <w:marBottom w:val="0"/>
                                      <w:divBdr>
                                        <w:top w:val="none" w:sz="0" w:space="0" w:color="auto"/>
                                        <w:left w:val="none" w:sz="0" w:space="0" w:color="auto"/>
                                        <w:bottom w:val="none" w:sz="0" w:space="0" w:color="auto"/>
                                        <w:right w:val="none" w:sz="0" w:space="0" w:color="auto"/>
                                      </w:divBdr>
                                      <w:divsChild>
                                        <w:div w:id="1658804920">
                                          <w:marLeft w:val="0"/>
                                          <w:marRight w:val="0"/>
                                          <w:marTop w:val="0"/>
                                          <w:marBottom w:val="0"/>
                                          <w:divBdr>
                                            <w:top w:val="none" w:sz="0" w:space="0" w:color="auto"/>
                                            <w:left w:val="none" w:sz="0" w:space="0" w:color="auto"/>
                                            <w:bottom w:val="none" w:sz="0" w:space="0" w:color="auto"/>
                                            <w:right w:val="none" w:sz="0" w:space="0" w:color="auto"/>
                                          </w:divBdr>
                                          <w:divsChild>
                                            <w:div w:id="1729456278">
                                              <w:marLeft w:val="-150"/>
                                              <w:marRight w:val="0"/>
                                              <w:marTop w:val="0"/>
                                              <w:marBottom w:val="0"/>
                                              <w:divBdr>
                                                <w:top w:val="none" w:sz="0" w:space="0" w:color="auto"/>
                                                <w:left w:val="none" w:sz="0" w:space="0" w:color="auto"/>
                                                <w:bottom w:val="none" w:sz="0" w:space="0" w:color="auto"/>
                                                <w:right w:val="none" w:sz="0" w:space="0" w:color="auto"/>
                                              </w:divBdr>
                                              <w:divsChild>
                                                <w:div w:id="2058626350">
                                                  <w:marLeft w:val="0"/>
                                                  <w:marRight w:val="0"/>
                                                  <w:marTop w:val="0"/>
                                                  <w:marBottom w:val="0"/>
                                                  <w:divBdr>
                                                    <w:top w:val="single" w:sz="6" w:space="0" w:color="D9DCCF"/>
                                                    <w:left w:val="single" w:sz="6" w:space="0" w:color="D9DCCF"/>
                                                    <w:bottom w:val="single" w:sz="6" w:space="0" w:color="D9DCCF"/>
                                                    <w:right w:val="single" w:sz="6" w:space="0" w:color="D9DCCF"/>
                                                  </w:divBdr>
                                                  <w:divsChild>
                                                    <w:div w:id="1779136690">
                                                      <w:marLeft w:val="0"/>
                                                      <w:marRight w:val="0"/>
                                                      <w:marTop w:val="0"/>
                                                      <w:marBottom w:val="0"/>
                                                      <w:divBdr>
                                                        <w:top w:val="none" w:sz="0" w:space="0" w:color="auto"/>
                                                        <w:left w:val="none" w:sz="0" w:space="0" w:color="auto"/>
                                                        <w:bottom w:val="none" w:sz="0" w:space="0" w:color="auto"/>
                                                        <w:right w:val="none" w:sz="0" w:space="0" w:color="auto"/>
                                                      </w:divBdr>
                                                    </w:div>
                                                    <w:div w:id="16712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24360">
                                  <w:marLeft w:val="0"/>
                                  <w:marRight w:val="0"/>
                                  <w:marTop w:val="0"/>
                                  <w:marBottom w:val="0"/>
                                  <w:divBdr>
                                    <w:top w:val="none" w:sz="0" w:space="0" w:color="auto"/>
                                    <w:left w:val="none" w:sz="0" w:space="0" w:color="auto"/>
                                    <w:bottom w:val="none" w:sz="0" w:space="0" w:color="auto"/>
                                    <w:right w:val="none" w:sz="0" w:space="0" w:color="auto"/>
                                  </w:divBdr>
                                  <w:divsChild>
                                    <w:div w:id="292948727">
                                      <w:marLeft w:val="90"/>
                                      <w:marRight w:val="90"/>
                                      <w:marTop w:val="0"/>
                                      <w:marBottom w:val="0"/>
                                      <w:divBdr>
                                        <w:top w:val="none" w:sz="0" w:space="0" w:color="auto"/>
                                        <w:left w:val="none" w:sz="0" w:space="0" w:color="auto"/>
                                        <w:bottom w:val="none" w:sz="0" w:space="0" w:color="auto"/>
                                        <w:right w:val="none" w:sz="0" w:space="0" w:color="auto"/>
                                      </w:divBdr>
                                      <w:divsChild>
                                        <w:div w:id="601180689">
                                          <w:marLeft w:val="0"/>
                                          <w:marRight w:val="0"/>
                                          <w:marTop w:val="0"/>
                                          <w:marBottom w:val="0"/>
                                          <w:divBdr>
                                            <w:top w:val="none" w:sz="0" w:space="0" w:color="auto"/>
                                            <w:left w:val="none" w:sz="0" w:space="0" w:color="auto"/>
                                            <w:bottom w:val="none" w:sz="0" w:space="0" w:color="auto"/>
                                            <w:right w:val="none" w:sz="0" w:space="0" w:color="auto"/>
                                          </w:divBdr>
                                          <w:divsChild>
                                            <w:div w:id="2046901753">
                                              <w:marLeft w:val="0"/>
                                              <w:marRight w:val="0"/>
                                              <w:marTop w:val="0"/>
                                              <w:marBottom w:val="0"/>
                                              <w:divBdr>
                                                <w:top w:val="none" w:sz="0" w:space="0" w:color="auto"/>
                                                <w:left w:val="none" w:sz="0" w:space="0" w:color="auto"/>
                                                <w:bottom w:val="none" w:sz="0" w:space="0" w:color="auto"/>
                                                <w:right w:val="none" w:sz="0" w:space="0" w:color="auto"/>
                                              </w:divBdr>
                                              <w:divsChild>
                                                <w:div w:id="1669090452">
                                                  <w:marLeft w:val="0"/>
                                                  <w:marRight w:val="0"/>
                                                  <w:marTop w:val="0"/>
                                                  <w:marBottom w:val="0"/>
                                                  <w:divBdr>
                                                    <w:top w:val="none" w:sz="0" w:space="0" w:color="auto"/>
                                                    <w:left w:val="none" w:sz="0" w:space="0" w:color="auto"/>
                                                    <w:bottom w:val="none" w:sz="0" w:space="0" w:color="auto"/>
                                                    <w:right w:val="none" w:sz="0" w:space="0" w:color="auto"/>
                                                  </w:divBdr>
                                                  <w:divsChild>
                                                    <w:div w:id="1074356787">
                                                      <w:marLeft w:val="90"/>
                                                      <w:marRight w:val="90"/>
                                                      <w:marTop w:val="0"/>
                                                      <w:marBottom w:val="0"/>
                                                      <w:divBdr>
                                                        <w:top w:val="none" w:sz="0" w:space="0" w:color="auto"/>
                                                        <w:left w:val="none" w:sz="0" w:space="0" w:color="auto"/>
                                                        <w:bottom w:val="none" w:sz="0" w:space="0" w:color="auto"/>
                                                        <w:right w:val="none" w:sz="0" w:space="0" w:color="auto"/>
                                                      </w:divBdr>
                                                      <w:divsChild>
                                                        <w:div w:id="1077828396">
                                                          <w:marLeft w:val="0"/>
                                                          <w:marRight w:val="0"/>
                                                          <w:marTop w:val="0"/>
                                                          <w:marBottom w:val="0"/>
                                                          <w:divBdr>
                                                            <w:top w:val="none" w:sz="0" w:space="0" w:color="auto"/>
                                                            <w:left w:val="none" w:sz="0" w:space="0" w:color="auto"/>
                                                            <w:bottom w:val="none" w:sz="0" w:space="0" w:color="auto"/>
                                                            <w:right w:val="none" w:sz="0" w:space="0" w:color="auto"/>
                                                          </w:divBdr>
                                                          <w:divsChild>
                                                            <w:div w:id="1446194748">
                                                              <w:marLeft w:val="0"/>
                                                              <w:marRight w:val="0"/>
                                                              <w:marTop w:val="0"/>
                                                              <w:marBottom w:val="0"/>
                                                              <w:divBdr>
                                                                <w:top w:val="none" w:sz="0" w:space="0" w:color="auto"/>
                                                                <w:left w:val="none" w:sz="0" w:space="0" w:color="auto"/>
                                                                <w:bottom w:val="none" w:sz="0" w:space="0" w:color="auto"/>
                                                                <w:right w:val="none" w:sz="0" w:space="0" w:color="auto"/>
                                                              </w:divBdr>
                                                              <w:divsChild>
                                                                <w:div w:id="1460416608">
                                                                  <w:marLeft w:val="0"/>
                                                                  <w:marRight w:val="0"/>
                                                                  <w:marTop w:val="0"/>
                                                                  <w:marBottom w:val="0"/>
                                                                  <w:divBdr>
                                                                    <w:top w:val="none" w:sz="0" w:space="0" w:color="auto"/>
                                                                    <w:left w:val="none" w:sz="0" w:space="0" w:color="auto"/>
                                                                    <w:bottom w:val="none" w:sz="0" w:space="0" w:color="auto"/>
                                                                    <w:right w:val="none" w:sz="0" w:space="0" w:color="auto"/>
                                                                  </w:divBdr>
                                                                  <w:divsChild>
                                                                    <w:div w:id="1978607064">
                                                                      <w:marLeft w:val="0"/>
                                                                      <w:marRight w:val="0"/>
                                                                      <w:marTop w:val="0"/>
                                                                      <w:marBottom w:val="0"/>
                                                                      <w:divBdr>
                                                                        <w:top w:val="none" w:sz="0" w:space="0" w:color="auto"/>
                                                                        <w:left w:val="none" w:sz="0" w:space="0" w:color="auto"/>
                                                                        <w:bottom w:val="none" w:sz="0" w:space="0" w:color="auto"/>
                                                                        <w:right w:val="none" w:sz="0" w:space="0" w:color="auto"/>
                                                                      </w:divBdr>
                                                                      <w:divsChild>
                                                                        <w:div w:id="1821271397">
                                                                          <w:marLeft w:val="0"/>
                                                                          <w:marRight w:val="0"/>
                                                                          <w:marTop w:val="0"/>
                                                                          <w:marBottom w:val="0"/>
                                                                          <w:divBdr>
                                                                            <w:top w:val="none" w:sz="0" w:space="0" w:color="auto"/>
                                                                            <w:left w:val="none" w:sz="0" w:space="0" w:color="auto"/>
                                                                            <w:bottom w:val="none" w:sz="0" w:space="0" w:color="auto"/>
                                                                            <w:right w:val="none" w:sz="0" w:space="0" w:color="auto"/>
                                                                          </w:divBdr>
                                                                          <w:divsChild>
                                                                            <w:div w:id="7098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497572">
      <w:bodyDiv w:val="1"/>
      <w:marLeft w:val="0"/>
      <w:marRight w:val="0"/>
      <w:marTop w:val="0"/>
      <w:marBottom w:val="0"/>
      <w:divBdr>
        <w:top w:val="none" w:sz="0" w:space="0" w:color="auto"/>
        <w:left w:val="none" w:sz="0" w:space="0" w:color="auto"/>
        <w:bottom w:val="none" w:sz="0" w:space="0" w:color="auto"/>
        <w:right w:val="none" w:sz="0" w:space="0" w:color="auto"/>
      </w:divBdr>
    </w:div>
    <w:div w:id="20873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nquemondiale.org/" TargetMode="External"/><Relationship Id="rId18" Type="http://schemas.openxmlformats.org/officeDocument/2006/relationships/hyperlink" Target="mailto:dvanleggelo@worldbank.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witter.com/BM_Afriqu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akonate@worldbank.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anquemondiale.org/fr/news/press-release/2020/05/19/world-bank-group-100-countries-get-support-in-response-to-covid-19-coronavirus" TargetMode="External"/><Relationship Id="rId20" Type="http://schemas.openxmlformats.org/officeDocument/2006/relationships/hyperlink" Target="http://www.facebook.com/BMAfriqu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worldbank.org/en/news/factsheet/2020/10/15/world-bank-group-vaccine-announcement---key-facts" TargetMode="External"/><Relationship Id="rId23" Type="http://schemas.openxmlformats.org/officeDocument/2006/relationships/hyperlink" Target="https://www.worldbank.org/en/news/series/afronomics-a-podcast-series"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C:\Users\wb397475\AppData\Local\Microsoft\Windows\INetCache\Content.Outlook\JVKUYE0D\www.banquemondiale.org\fr\region\af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nquemondiale.org/fr/who-we-are/news/coronavirus-covid19" TargetMode="External"/><Relationship Id="rId22" Type="http://schemas.openxmlformats.org/officeDocument/2006/relationships/hyperlink" Target="https://www.youtube.com/playlist?list=PL775E685B265AC50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6D7EC82DA1647345AC28DB416ACD31FE" ma:contentTypeVersion="21" ma:contentTypeDescription="" ma:contentTypeScope="" ma:versionID="f93c82b5d313f58c044203447a49a452">
  <xsd:schema xmlns:xsd="http://www.w3.org/2001/XMLSchema" xmlns:xs="http://www.w3.org/2001/XMLSchema" xmlns:p="http://schemas.microsoft.com/office/2006/metadata/properties" xmlns:ns3="3e02667f-0271-471b-bd6e-11a2e16def1d" targetNamespace="http://schemas.microsoft.com/office/2006/metadata/properties" ma:root="true" ma:fieldsID="23f2653cfb1dc9fa22f23e010443f42e"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fb56c88e-b4f1-42a3-8751-9d831b3d5ac2}" ma:internalName="TaxCatchAll" ma:showField="CatchAllData" ma:web="47c71cd2-815c-43ad-b08b-d212548ff21b">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fb56c88e-b4f1-42a3-8751-9d831b3d5ac2}" ma:internalName="TaxCatchAllLabel" ma:readOnly="true" ma:showField="CatchAllDataLabel" ma:web="47c71cd2-815c-43ad-b08b-d212548ff21b">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CRVP - Office of the Vice President|2b0efbf6-52af-4c63-813d-7564d22bc826"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2020-07-26T17:50:06+00:00</WBDocs_Document_Date>
    <TaxCatchAll xmlns="3e02667f-0271-471b-bd6e-11a2e16def1d">
      <Value>5</Value>
    </TaxCatchAll>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ECRVP - Office of the Vice President</TermName>
          <TermId xmlns="http://schemas.microsoft.com/office/infopath/2007/PartnerControls">2b0efbf6-52af-4c63-813d-7564d22bc826</TermId>
        </TermInfo>
      </Term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8511A-C891-4920-A584-BBB886987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3D880-2EEA-47F1-9E5E-3D7BEE5D1D5A}">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1DD5EA0D-C9E9-4967-B0E0-FB8357689FC8}">
  <ds:schemaRefs>
    <ds:schemaRef ds:uri="Microsoft.SharePoint.Taxonomy.ContentTypeSync"/>
  </ds:schemaRefs>
</ds:datastoreItem>
</file>

<file path=customXml/itemProps4.xml><?xml version="1.0" encoding="utf-8"?>
<ds:datastoreItem xmlns:ds="http://schemas.openxmlformats.org/officeDocument/2006/customXml" ds:itemID="{1CB3BACD-C82A-4E1E-A771-967B98955C1B}">
  <ds:schemaRefs>
    <ds:schemaRef ds:uri="http://schemas.microsoft.com/sharepoint/events"/>
  </ds:schemaRefs>
</ds:datastoreItem>
</file>

<file path=customXml/itemProps5.xml><?xml version="1.0" encoding="utf-8"?>
<ds:datastoreItem xmlns:ds="http://schemas.openxmlformats.org/officeDocument/2006/customXml" ds:itemID="{689C4D61-91A7-490E-B3A3-B3BB0A0B2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1298</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wb263062</dc:creator>
  <cp:lastModifiedBy>HP</cp:lastModifiedBy>
  <cp:revision>2</cp:revision>
  <cp:lastPrinted>2012-05-24T15:29:00Z</cp:lastPrinted>
  <dcterms:created xsi:type="dcterms:W3CDTF">2021-03-31T13:37:00Z</dcterms:created>
  <dcterms:modified xsi:type="dcterms:W3CDTF">2021-03-31T13:37:00Z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0x010100F4C63C3BD852AE468EAEFD0E6C57C64F02006D7EC82DA1647345AC28DB416ACD31FE</vt:lpwstr>
  </property>
  <property fmtid="{D5CDD505-2E9C-101B-9397-08002B2CF9AE}" pid="3" name="WBDocs_Local_Document_Type">
    <vt:lpwstr/>
  </property>
  <property fmtid="{D5CDD505-2E9C-101B-9397-08002B2CF9AE}" pid="4" name="WBDocs_Originating_Unit">
    <vt:lpwstr>5;#ECRVP - Office of the Vice President|2b0efbf6-52af-4c63-813d-7564d22bc826</vt:lpwstr>
  </property>
</Properties>
</file>