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5" w:type="dxa"/>
        <w:tblInd w:w="-140" w:type="dxa"/>
        <w:tblLayout w:type="fixed"/>
        <w:tblCellMar>
          <w:left w:w="40" w:type="dxa"/>
          <w:right w:w="40" w:type="dxa"/>
        </w:tblCellMar>
        <w:tblLook w:val="04A0" w:firstRow="1" w:lastRow="0" w:firstColumn="1" w:lastColumn="0" w:noHBand="0" w:noVBand="1"/>
      </w:tblPr>
      <w:tblGrid>
        <w:gridCol w:w="5039"/>
        <w:gridCol w:w="5146"/>
      </w:tblGrid>
      <w:tr w:rsidR="007526E6" w14:paraId="2DF76C16" w14:textId="77777777" w:rsidTr="007526E6">
        <w:tc>
          <w:tcPr>
            <w:tcW w:w="5040" w:type="dxa"/>
            <w:hideMark/>
          </w:tcPr>
          <w:p w14:paraId="7C979DF2" w14:textId="710666D4" w:rsidR="007526E6" w:rsidRDefault="00054CAD">
            <w:pPr>
              <w:keepNext/>
              <w:autoSpaceDE w:val="0"/>
              <w:autoSpaceDN w:val="0"/>
              <w:adjustRightInd w:val="0"/>
              <w:spacing w:line="240" w:lineRule="atLeast"/>
              <w:rPr>
                <w:rFonts w:ascii="Tms Rmn" w:hAnsi="Tms Rmn"/>
              </w:rPr>
            </w:pPr>
            <w:r>
              <w:rPr>
                <w:noProof/>
              </w:rPr>
              <w:drawing>
                <wp:inline distT="0" distB="0" distL="0" distR="0" wp14:anchorId="22A0B887" wp14:editId="63EC0847">
                  <wp:extent cx="2857500" cy="561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561975"/>
                          </a:xfrm>
                          <a:prstGeom prst="rect">
                            <a:avLst/>
                          </a:prstGeom>
                          <a:noFill/>
                          <a:ln>
                            <a:noFill/>
                          </a:ln>
                        </pic:spPr>
                      </pic:pic>
                    </a:graphicData>
                  </a:graphic>
                </wp:inline>
              </w:drawing>
            </w:r>
          </w:p>
        </w:tc>
        <w:tc>
          <w:tcPr>
            <w:tcW w:w="5148" w:type="dxa"/>
            <w:hideMark/>
          </w:tcPr>
          <w:p w14:paraId="5F93520F" w14:textId="77777777" w:rsidR="007526E6" w:rsidRDefault="007526E6">
            <w:pPr>
              <w:autoSpaceDE w:val="0"/>
              <w:autoSpaceDN w:val="0"/>
              <w:adjustRightInd w:val="0"/>
              <w:spacing w:line="240" w:lineRule="atLeast"/>
              <w:ind w:left="352" w:right="108" w:hanging="244"/>
              <w:rPr>
                <w:rFonts w:ascii="Verdana" w:hAnsi="Verdana" w:cs="Verdana"/>
                <w:b/>
                <w:bCs/>
                <w:color w:val="000000"/>
                <w:sz w:val="32"/>
                <w:szCs w:val="32"/>
              </w:rPr>
            </w:pPr>
            <w:r>
              <w:rPr>
                <w:rFonts w:ascii="Verdana" w:hAnsi="Verdana" w:cs="Verdana"/>
                <w:b/>
                <w:bCs/>
                <w:color w:val="000000"/>
                <w:sz w:val="32"/>
                <w:szCs w:val="32"/>
              </w:rPr>
              <w:t xml:space="preserve">  </w:t>
            </w:r>
          </w:p>
          <w:p w14:paraId="31C0011C" w14:textId="1A2D34AB" w:rsidR="007526E6" w:rsidRDefault="00F03BA4">
            <w:pPr>
              <w:autoSpaceDE w:val="0"/>
              <w:autoSpaceDN w:val="0"/>
              <w:adjustRightInd w:val="0"/>
              <w:jc w:val="center"/>
              <w:rPr>
                <w:color w:val="000000"/>
                <w:sz w:val="26"/>
                <w:szCs w:val="26"/>
              </w:rPr>
            </w:pPr>
            <w:r>
              <w:rPr>
                <w:rFonts w:ascii="Verdana" w:hAnsi="Verdana" w:cs="Verdana"/>
                <w:b/>
                <w:bCs/>
                <w:color w:val="000000"/>
                <w:sz w:val="32"/>
                <w:szCs w:val="32"/>
              </w:rPr>
              <w:t xml:space="preserve">Communiqué de </w:t>
            </w:r>
            <w:proofErr w:type="spellStart"/>
            <w:r>
              <w:rPr>
                <w:rFonts w:ascii="Verdana" w:hAnsi="Verdana" w:cs="Verdana"/>
                <w:b/>
                <w:bCs/>
                <w:color w:val="000000"/>
                <w:sz w:val="32"/>
                <w:szCs w:val="32"/>
              </w:rPr>
              <w:t>presse</w:t>
            </w:r>
            <w:proofErr w:type="spellEnd"/>
            <w:r w:rsidR="007526E6">
              <w:rPr>
                <w:color w:val="000000"/>
              </w:rPr>
              <w:t xml:space="preserve">                                                           </w:t>
            </w:r>
          </w:p>
        </w:tc>
      </w:tr>
    </w:tbl>
    <w:p w14:paraId="07FA4477" w14:textId="1A7ECFEF" w:rsidR="007526E6" w:rsidRDefault="007526E6" w:rsidP="007526E6">
      <w:pPr>
        <w:rPr>
          <w:rFonts w:ascii="Arial" w:hAnsi="Arial" w:cs="Arial"/>
          <w:b/>
          <w:sz w:val="20"/>
          <w:szCs w:val="20"/>
        </w:rPr>
      </w:pPr>
      <w:r>
        <w:rPr>
          <w:noProof/>
        </w:rPr>
        <mc:AlternateContent>
          <mc:Choice Requires="wps">
            <w:drawing>
              <wp:anchor distT="0" distB="0" distL="114300" distR="114300" simplePos="0" relativeHeight="251658240" behindDoc="0" locked="0" layoutInCell="1" allowOverlap="1" wp14:anchorId="794236A7" wp14:editId="46A3F1C4">
                <wp:simplePos x="0" y="0"/>
                <wp:positionH relativeFrom="column">
                  <wp:posOffset>-407670</wp:posOffset>
                </wp:positionH>
                <wp:positionV relativeFrom="paragraph">
                  <wp:posOffset>92075</wp:posOffset>
                </wp:positionV>
                <wp:extent cx="7115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3C27A" id="_x0000_t32" coordsize="21600,21600" o:spt="32" o:oned="t" path="m,l21600,21600e" filled="f">
                <v:path arrowok="t" fillok="f" o:connecttype="none"/>
                <o:lock v:ext="edit" shapetype="t"/>
              </v:shapetype>
              <v:shape id="Straight Arrow Connector 2" o:spid="_x0000_s1026" type="#_x0000_t32" style="position:absolute;margin-left:-32.1pt;margin-top:7.25pt;width:56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iE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"/>
            </w:pict>
          </mc:Fallback>
        </mc:AlternateContent>
      </w:r>
    </w:p>
    <w:p w14:paraId="4E901C26" w14:textId="51BCD74E" w:rsidR="0068380F" w:rsidRPr="00D9180E" w:rsidRDefault="00F03BA4">
      <w:pPr>
        <w:rPr>
          <w:rStyle w:val="normaltextrun"/>
          <w:rFonts w:ascii="Arial" w:eastAsiaTheme="majorEastAsia" w:hAnsi="Arial"/>
          <w:b/>
          <w:iCs/>
          <w:sz w:val="28"/>
          <w:lang w:val="fr-FR"/>
        </w:rPr>
      </w:pPr>
      <w:r w:rsidRPr="00D9180E">
        <w:rPr>
          <w:rStyle w:val="normaltextrun"/>
          <w:rFonts w:ascii="Arial" w:eastAsiaTheme="majorEastAsia" w:hAnsi="Arial"/>
          <w:b/>
          <w:iCs/>
          <w:sz w:val="28"/>
          <w:lang w:val="fr-FR"/>
        </w:rPr>
        <w:t xml:space="preserve">Les pays du Sahel </w:t>
      </w:r>
      <w:r w:rsidR="001D6CDB">
        <w:rPr>
          <w:rStyle w:val="normaltextrun"/>
          <w:rFonts w:ascii="Arial" w:eastAsiaTheme="majorEastAsia" w:hAnsi="Arial"/>
          <w:b/>
          <w:iCs/>
          <w:sz w:val="28"/>
          <w:lang w:val="fr-FR"/>
        </w:rPr>
        <w:t xml:space="preserve">doivent accélérer la croissance et prioriser l’adaptation </w:t>
      </w:r>
      <w:r w:rsidR="006B0E6B">
        <w:rPr>
          <w:rStyle w:val="normaltextrun"/>
          <w:rFonts w:ascii="Arial" w:eastAsiaTheme="majorEastAsia" w:hAnsi="Arial"/>
          <w:b/>
          <w:iCs/>
          <w:sz w:val="28"/>
          <w:lang w:val="fr-FR"/>
        </w:rPr>
        <w:t xml:space="preserve">climatique </w:t>
      </w:r>
      <w:r w:rsidR="0068380F" w:rsidRPr="00D9180E">
        <w:rPr>
          <w:rStyle w:val="normaltextrun"/>
          <w:rFonts w:ascii="Arial" w:eastAsiaTheme="majorEastAsia" w:hAnsi="Arial"/>
          <w:b/>
          <w:iCs/>
          <w:sz w:val="28"/>
          <w:lang w:val="fr-FR"/>
        </w:rPr>
        <w:t xml:space="preserve">pour </w:t>
      </w:r>
      <w:r w:rsidR="0016661A" w:rsidRPr="00D9180E">
        <w:rPr>
          <w:rStyle w:val="normaltextrun"/>
          <w:rFonts w:ascii="Arial" w:eastAsiaTheme="majorEastAsia" w:hAnsi="Arial"/>
          <w:b/>
          <w:iCs/>
          <w:sz w:val="28"/>
          <w:lang w:val="fr-FR"/>
        </w:rPr>
        <w:t>mieux faire face</w:t>
      </w:r>
      <w:r w:rsidR="0068380F" w:rsidRPr="00D9180E">
        <w:rPr>
          <w:rStyle w:val="normaltextrun"/>
          <w:rFonts w:ascii="Arial" w:eastAsiaTheme="majorEastAsia" w:hAnsi="Arial"/>
          <w:b/>
          <w:iCs/>
          <w:sz w:val="28"/>
          <w:lang w:val="fr-FR"/>
        </w:rPr>
        <w:t xml:space="preserve"> à la crise climatique et </w:t>
      </w:r>
      <w:r w:rsidR="007851F5" w:rsidRPr="00D9180E">
        <w:rPr>
          <w:rStyle w:val="normaltextrun"/>
          <w:rFonts w:ascii="Arial" w:eastAsiaTheme="majorEastAsia" w:hAnsi="Arial"/>
          <w:b/>
          <w:iCs/>
          <w:sz w:val="28"/>
          <w:lang w:val="fr-FR"/>
        </w:rPr>
        <w:t xml:space="preserve">à </w:t>
      </w:r>
      <w:r w:rsidR="0068380F" w:rsidRPr="00D9180E">
        <w:rPr>
          <w:rStyle w:val="normaltextrun"/>
          <w:rFonts w:ascii="Arial" w:eastAsiaTheme="majorEastAsia" w:hAnsi="Arial"/>
          <w:b/>
          <w:iCs/>
          <w:sz w:val="28"/>
          <w:lang w:val="fr-FR"/>
        </w:rPr>
        <w:t>l’insécurité alimentaire – nouveau rapport du Groupe de la Banque mondiale</w:t>
      </w:r>
    </w:p>
    <w:p w14:paraId="31153D42" w14:textId="77777777" w:rsidR="00F03BA4" w:rsidRPr="00F03BA4" w:rsidRDefault="00F03BA4">
      <w:pPr>
        <w:rPr>
          <w:rStyle w:val="normaltextrun"/>
          <w:rFonts w:ascii="Arial" w:eastAsiaTheme="majorEastAsia" w:hAnsi="Arial" w:cs="Arial"/>
          <w:b/>
          <w:bCs/>
          <w:i/>
          <w:iCs/>
          <w:sz w:val="28"/>
          <w:szCs w:val="28"/>
          <w:lang w:val="fr-FR"/>
        </w:rPr>
      </w:pPr>
    </w:p>
    <w:p w14:paraId="7E95FAB1" w14:textId="58D766E7" w:rsidR="000F0136" w:rsidRPr="00A437D2" w:rsidRDefault="002525E3" w:rsidP="00D9180E">
      <w:pPr>
        <w:rPr>
          <w:rStyle w:val="normaltextrun"/>
          <w:rFonts w:ascii="Arial" w:eastAsiaTheme="majorEastAsia" w:hAnsi="Arial" w:cs="Arial"/>
          <w:sz w:val="20"/>
          <w:szCs w:val="20"/>
          <w:lang w:val="fr-FR"/>
        </w:rPr>
      </w:pPr>
      <w:r w:rsidRPr="00A437D2">
        <w:rPr>
          <w:rStyle w:val="normaltextrun"/>
          <w:rFonts w:ascii="Arial" w:eastAsiaTheme="majorEastAsia" w:hAnsi="Arial" w:cs="Arial"/>
          <w:b/>
          <w:bCs/>
          <w:sz w:val="20"/>
          <w:szCs w:val="20"/>
          <w:lang w:val="fr-FR"/>
        </w:rPr>
        <w:t xml:space="preserve">WASHINGTON, </w:t>
      </w:r>
      <w:r w:rsidR="00906002" w:rsidRPr="00A437D2">
        <w:rPr>
          <w:rStyle w:val="normaltextrun"/>
          <w:rFonts w:ascii="Arial" w:eastAsiaTheme="majorEastAsia" w:hAnsi="Arial" w:cs="Arial"/>
          <w:b/>
          <w:bCs/>
          <w:sz w:val="20"/>
          <w:szCs w:val="20"/>
          <w:lang w:val="fr-FR"/>
        </w:rPr>
        <w:t>19</w:t>
      </w:r>
      <w:r w:rsidR="00F03BA4" w:rsidRPr="00A437D2">
        <w:rPr>
          <w:rStyle w:val="normaltextrun"/>
          <w:rFonts w:ascii="Arial" w:eastAsiaTheme="majorEastAsia" w:hAnsi="Arial" w:cs="Arial"/>
          <w:b/>
          <w:bCs/>
          <w:sz w:val="20"/>
          <w:szCs w:val="20"/>
          <w:lang w:val="fr-FR"/>
        </w:rPr>
        <w:t xml:space="preserve"> </w:t>
      </w:r>
      <w:r w:rsidR="008D5516" w:rsidRPr="00A437D2">
        <w:rPr>
          <w:rStyle w:val="normaltextrun"/>
          <w:rFonts w:ascii="Arial" w:eastAsiaTheme="majorEastAsia" w:hAnsi="Arial" w:cs="Arial"/>
          <w:b/>
          <w:bCs/>
          <w:sz w:val="20"/>
          <w:szCs w:val="20"/>
          <w:lang w:val="fr-FR"/>
        </w:rPr>
        <w:t>septembre</w:t>
      </w:r>
      <w:r w:rsidRPr="00A437D2">
        <w:rPr>
          <w:rStyle w:val="normaltextrun"/>
          <w:rFonts w:ascii="Arial" w:eastAsiaTheme="majorEastAsia" w:hAnsi="Arial" w:cs="Arial"/>
          <w:b/>
          <w:bCs/>
          <w:sz w:val="20"/>
          <w:szCs w:val="20"/>
          <w:lang w:val="fr-FR"/>
        </w:rPr>
        <w:t xml:space="preserve"> 2022 –</w:t>
      </w:r>
      <w:r w:rsidRPr="00A437D2">
        <w:rPr>
          <w:rStyle w:val="normaltextrun"/>
          <w:rFonts w:ascii="Arial" w:eastAsiaTheme="majorEastAsia" w:hAnsi="Arial" w:cs="Arial"/>
          <w:sz w:val="20"/>
          <w:szCs w:val="20"/>
          <w:lang w:val="fr-FR"/>
        </w:rPr>
        <w:t xml:space="preserve"> </w:t>
      </w:r>
      <w:r w:rsidR="00D21BBA" w:rsidRPr="00A437D2">
        <w:rPr>
          <w:rStyle w:val="normaltextrun"/>
          <w:rFonts w:ascii="Arial" w:eastAsiaTheme="majorEastAsia" w:hAnsi="Arial" w:cs="Arial"/>
          <w:sz w:val="20"/>
          <w:szCs w:val="20"/>
          <w:lang w:val="fr-FR"/>
        </w:rPr>
        <w:t>Le</w:t>
      </w:r>
      <w:r w:rsidR="000F0136" w:rsidRPr="00A437D2">
        <w:rPr>
          <w:rStyle w:val="normaltextrun"/>
          <w:rFonts w:ascii="Arial" w:eastAsiaTheme="majorEastAsia" w:hAnsi="Arial" w:cs="Arial"/>
          <w:sz w:val="20"/>
          <w:szCs w:val="20"/>
          <w:lang w:val="fr-FR"/>
        </w:rPr>
        <w:t xml:space="preserve"> </w:t>
      </w:r>
      <w:hyperlink r:id="rId8" w:history="1">
        <w:r w:rsidR="000F0136" w:rsidRPr="00A437D2">
          <w:rPr>
            <w:rStyle w:val="Hyperlink"/>
            <w:rFonts w:ascii="Arial" w:eastAsiaTheme="majorEastAsia" w:hAnsi="Arial" w:cs="Arial"/>
            <w:sz w:val="20"/>
            <w:szCs w:val="20"/>
            <w:lang w:val="fr-FR"/>
          </w:rPr>
          <w:t>rapport nationa</w:t>
        </w:r>
        <w:r w:rsidR="00D21BBA" w:rsidRPr="00A437D2">
          <w:rPr>
            <w:rStyle w:val="Hyperlink"/>
            <w:rFonts w:ascii="Arial" w:eastAsiaTheme="majorEastAsia" w:hAnsi="Arial" w:cs="Arial"/>
            <w:sz w:val="20"/>
            <w:szCs w:val="20"/>
            <w:lang w:val="fr-FR"/>
          </w:rPr>
          <w:t>l</w:t>
        </w:r>
        <w:r w:rsidR="000F0136" w:rsidRPr="00A437D2">
          <w:rPr>
            <w:rStyle w:val="Hyperlink"/>
            <w:rFonts w:ascii="Arial" w:eastAsiaTheme="majorEastAsia" w:hAnsi="Arial" w:cs="Arial"/>
            <w:sz w:val="20"/>
            <w:szCs w:val="20"/>
            <w:lang w:val="fr-FR"/>
          </w:rPr>
          <w:t xml:space="preserve"> sur le climat et le développement</w:t>
        </w:r>
      </w:hyperlink>
      <w:r w:rsidR="00D21BBA" w:rsidRPr="00A437D2">
        <w:rPr>
          <w:rStyle w:val="normaltextrun"/>
          <w:rFonts w:ascii="Arial" w:eastAsiaTheme="majorEastAsia" w:hAnsi="Arial" w:cs="Arial"/>
          <w:sz w:val="20"/>
          <w:szCs w:val="20"/>
          <w:lang w:val="fr-FR"/>
        </w:rPr>
        <w:t xml:space="preserve"> (CCDR, </w:t>
      </w:r>
      <w:r w:rsidR="00462D1F" w:rsidRPr="00A437D2">
        <w:rPr>
          <w:rStyle w:val="normaltextrun"/>
          <w:rFonts w:ascii="Arial" w:eastAsiaTheme="majorEastAsia" w:hAnsi="Arial" w:cs="Arial"/>
          <w:sz w:val="20"/>
          <w:szCs w:val="20"/>
          <w:lang w:val="fr-FR"/>
        </w:rPr>
        <w:t xml:space="preserve">en </w:t>
      </w:r>
      <w:r w:rsidR="00D21BBA" w:rsidRPr="00A437D2">
        <w:rPr>
          <w:rStyle w:val="normaltextrun"/>
          <w:rFonts w:ascii="Arial" w:eastAsiaTheme="majorEastAsia" w:hAnsi="Arial" w:cs="Arial"/>
          <w:sz w:val="20"/>
          <w:szCs w:val="20"/>
          <w:lang w:val="fr-FR"/>
        </w:rPr>
        <w:t xml:space="preserve">anglais), récemment publié par le Groupe de la Banque mondiale pour les pays du G5 Sahel, estime que </w:t>
      </w:r>
      <w:r w:rsidR="00B57779" w:rsidRPr="00A437D2">
        <w:rPr>
          <w:rStyle w:val="normaltextrun"/>
          <w:rFonts w:ascii="Arial" w:eastAsiaTheme="majorEastAsia" w:hAnsi="Arial" w:cs="Arial"/>
          <w:sz w:val="20"/>
          <w:szCs w:val="20"/>
          <w:lang w:val="fr-FR"/>
        </w:rPr>
        <w:t>jusqu'à 13,5 millions de personnes supplémentaires pourraient basculer dans la pauvreté à travers la sous-région</w:t>
      </w:r>
      <w:r w:rsidR="0010110A" w:rsidRPr="00A437D2">
        <w:rPr>
          <w:rStyle w:val="normaltextrun"/>
          <w:rFonts w:ascii="Arial" w:eastAsiaTheme="majorEastAsia" w:hAnsi="Arial" w:cs="Arial"/>
          <w:sz w:val="20"/>
          <w:szCs w:val="20"/>
          <w:lang w:val="fr-FR"/>
        </w:rPr>
        <w:t xml:space="preserve"> d’ici </w:t>
      </w:r>
      <w:r w:rsidR="00CE5BC5" w:rsidRPr="00A437D2">
        <w:rPr>
          <w:rStyle w:val="normaltextrun"/>
          <w:rFonts w:ascii="Arial" w:eastAsiaTheme="majorEastAsia" w:hAnsi="Arial" w:cs="Arial"/>
          <w:sz w:val="20"/>
          <w:szCs w:val="20"/>
          <w:lang w:val="fr-FR"/>
        </w:rPr>
        <w:t>2050</w:t>
      </w:r>
      <w:r w:rsidR="00B57779" w:rsidRPr="00A437D2">
        <w:rPr>
          <w:rStyle w:val="normaltextrun"/>
          <w:rFonts w:ascii="Arial" w:eastAsiaTheme="majorEastAsia" w:hAnsi="Arial" w:cs="Arial"/>
          <w:sz w:val="20"/>
          <w:szCs w:val="20"/>
          <w:lang w:val="fr-FR"/>
        </w:rPr>
        <w:t>, du fait des chocs liés au changement climatique</w:t>
      </w:r>
      <w:r w:rsidR="000C21B4" w:rsidRPr="00A437D2">
        <w:rPr>
          <w:rStyle w:val="normaltextrun"/>
          <w:rFonts w:ascii="Arial" w:eastAsiaTheme="majorEastAsia" w:hAnsi="Arial" w:cs="Arial"/>
          <w:sz w:val="20"/>
          <w:szCs w:val="20"/>
          <w:lang w:val="fr-FR"/>
        </w:rPr>
        <w:t>,</w:t>
      </w:r>
      <w:r w:rsidR="00B57779" w:rsidRPr="00A437D2">
        <w:rPr>
          <w:rStyle w:val="normaltextrun"/>
          <w:rFonts w:ascii="Arial" w:eastAsiaTheme="majorEastAsia" w:hAnsi="Arial" w:cs="Arial"/>
          <w:sz w:val="20"/>
          <w:szCs w:val="20"/>
          <w:lang w:val="fr-FR"/>
        </w:rPr>
        <w:t xml:space="preserve"> </w:t>
      </w:r>
      <w:r w:rsidR="00B57779" w:rsidRPr="00A437D2">
        <w:rPr>
          <w:rStyle w:val="normaltextrun"/>
          <w:rFonts w:ascii="Arial" w:eastAsiaTheme="majorEastAsia" w:hAnsi="Arial" w:cs="Arial"/>
          <w:i/>
          <w:iCs/>
          <w:sz w:val="20"/>
          <w:szCs w:val="20"/>
          <w:lang w:val="fr-FR"/>
        </w:rPr>
        <w:t xml:space="preserve">si </w:t>
      </w:r>
      <w:r w:rsidR="0096335B" w:rsidRPr="00A437D2">
        <w:rPr>
          <w:rStyle w:val="normaltextrun"/>
          <w:rFonts w:ascii="Arial" w:eastAsiaTheme="majorEastAsia" w:hAnsi="Arial" w:cs="Arial"/>
          <w:sz w:val="20"/>
          <w:szCs w:val="20"/>
          <w:lang w:val="fr-FR"/>
        </w:rPr>
        <w:t xml:space="preserve">des </w:t>
      </w:r>
      <w:r w:rsidR="00490C4C" w:rsidRPr="00A437D2">
        <w:rPr>
          <w:rStyle w:val="normaltextrun"/>
          <w:rFonts w:ascii="Arial" w:eastAsiaTheme="majorEastAsia" w:hAnsi="Arial" w:cs="Arial"/>
          <w:sz w:val="20"/>
          <w:szCs w:val="20"/>
          <w:lang w:val="fr-FR"/>
        </w:rPr>
        <w:t>mesures urgentes</w:t>
      </w:r>
      <w:r w:rsidR="00062635" w:rsidRPr="00A437D2">
        <w:rPr>
          <w:rStyle w:val="normaltextrun"/>
          <w:rFonts w:ascii="Arial" w:eastAsiaTheme="majorEastAsia" w:hAnsi="Arial" w:cs="Arial"/>
          <w:sz w:val="20"/>
          <w:szCs w:val="20"/>
          <w:lang w:val="fr-FR"/>
        </w:rPr>
        <w:t xml:space="preserve"> </w:t>
      </w:r>
      <w:r w:rsidR="00B57779" w:rsidRPr="00A437D2">
        <w:rPr>
          <w:rStyle w:val="normaltextrun"/>
          <w:rFonts w:ascii="Arial" w:eastAsiaTheme="majorEastAsia" w:hAnsi="Arial" w:cs="Arial"/>
          <w:sz w:val="20"/>
          <w:szCs w:val="20"/>
          <w:lang w:val="fr-FR"/>
        </w:rPr>
        <w:t xml:space="preserve">en matière d'adaptation ne sont pas </w:t>
      </w:r>
      <w:r w:rsidR="00062635" w:rsidRPr="00A437D2">
        <w:rPr>
          <w:rStyle w:val="normaltextrun"/>
          <w:rFonts w:ascii="Arial" w:eastAsiaTheme="majorEastAsia" w:hAnsi="Arial" w:cs="Arial"/>
          <w:sz w:val="20"/>
          <w:szCs w:val="20"/>
          <w:lang w:val="fr-FR"/>
        </w:rPr>
        <w:t>mises en place</w:t>
      </w:r>
      <w:r w:rsidR="00B57779" w:rsidRPr="00A437D2">
        <w:rPr>
          <w:rStyle w:val="normaltextrun"/>
          <w:rFonts w:ascii="Arial" w:eastAsiaTheme="majorEastAsia" w:hAnsi="Arial" w:cs="Arial"/>
          <w:sz w:val="20"/>
          <w:szCs w:val="20"/>
          <w:lang w:val="fr-FR"/>
        </w:rPr>
        <w:t>.</w:t>
      </w:r>
    </w:p>
    <w:p w14:paraId="1162FB0E" w14:textId="1D460CB9" w:rsidR="000C21B4" w:rsidRPr="00A437D2" w:rsidRDefault="000C21B4" w:rsidP="00D9180E">
      <w:pPr>
        <w:rPr>
          <w:rStyle w:val="normaltextrun"/>
          <w:rFonts w:ascii="Arial" w:eastAsiaTheme="majorEastAsia" w:hAnsi="Arial" w:cs="Arial"/>
          <w:sz w:val="20"/>
          <w:szCs w:val="20"/>
          <w:lang w:val="fr-FR"/>
        </w:rPr>
      </w:pPr>
    </w:p>
    <w:p w14:paraId="6ECFB775" w14:textId="6398AB13" w:rsidR="00706F04" w:rsidRPr="00A437D2" w:rsidRDefault="000C21B4" w:rsidP="00D9180E">
      <w:pPr>
        <w:rPr>
          <w:rStyle w:val="normaltextrun"/>
          <w:rFonts w:ascii="Arial" w:eastAsiaTheme="majorEastAsia" w:hAnsi="Arial" w:cs="Arial"/>
          <w:sz w:val="20"/>
          <w:szCs w:val="20"/>
          <w:lang w:val="fr-FR"/>
        </w:rPr>
      </w:pPr>
      <w:r w:rsidRPr="00A437D2">
        <w:rPr>
          <w:rStyle w:val="normaltextrun"/>
          <w:rFonts w:ascii="Arial" w:eastAsiaTheme="majorEastAsia" w:hAnsi="Arial" w:cs="Arial"/>
          <w:sz w:val="20"/>
          <w:szCs w:val="20"/>
          <w:lang w:val="fr-FR"/>
        </w:rPr>
        <w:t xml:space="preserve">Le Sahel est particulièrement vulnérable à la dégradation des terres et la désertification. La région est en effet confrontée à une sévère augmentation </w:t>
      </w:r>
      <w:r w:rsidR="008161D3" w:rsidRPr="00A437D2">
        <w:rPr>
          <w:rStyle w:val="normaltextrun"/>
          <w:rFonts w:ascii="Arial" w:eastAsiaTheme="majorEastAsia" w:hAnsi="Arial" w:cs="Arial"/>
          <w:sz w:val="20"/>
          <w:szCs w:val="20"/>
          <w:lang w:val="fr-FR"/>
        </w:rPr>
        <w:t>des sécheresses</w:t>
      </w:r>
      <w:r w:rsidRPr="00A437D2">
        <w:rPr>
          <w:rStyle w:val="normaltextrun"/>
          <w:rFonts w:ascii="Arial" w:eastAsiaTheme="majorEastAsia" w:hAnsi="Arial" w:cs="Arial"/>
          <w:sz w:val="20"/>
          <w:szCs w:val="20"/>
          <w:lang w:val="fr-FR"/>
        </w:rPr>
        <w:t>, des inondations, et autres impacts causés par le changement climatique.</w:t>
      </w:r>
      <w:r w:rsidR="004D0F87" w:rsidRPr="00A437D2">
        <w:rPr>
          <w:rStyle w:val="normaltextrun"/>
          <w:rFonts w:ascii="Arial" w:eastAsiaTheme="majorEastAsia" w:hAnsi="Arial" w:cs="Arial"/>
          <w:sz w:val="20"/>
          <w:szCs w:val="20"/>
          <w:lang w:val="fr-FR"/>
        </w:rPr>
        <w:t xml:space="preserve"> Trois des pays du G5</w:t>
      </w:r>
      <w:r w:rsidR="00276CD4" w:rsidRPr="00A437D2">
        <w:rPr>
          <w:rStyle w:val="normaltextrun"/>
          <w:rFonts w:ascii="Arial" w:eastAsiaTheme="majorEastAsia" w:hAnsi="Arial" w:cs="Arial"/>
          <w:sz w:val="20"/>
          <w:szCs w:val="20"/>
          <w:lang w:val="fr-FR"/>
        </w:rPr>
        <w:t xml:space="preserve"> -</w:t>
      </w:r>
      <w:r w:rsidR="004D0F87" w:rsidRPr="00A437D2">
        <w:rPr>
          <w:rStyle w:val="normaltextrun"/>
          <w:rFonts w:ascii="Arial" w:eastAsiaTheme="majorEastAsia" w:hAnsi="Arial" w:cs="Arial"/>
          <w:sz w:val="20"/>
          <w:szCs w:val="20"/>
          <w:lang w:val="fr-FR"/>
        </w:rPr>
        <w:t xml:space="preserve"> le Niger, le Mali et le Tchad</w:t>
      </w:r>
      <w:r w:rsidR="00276CD4" w:rsidRPr="00A437D2">
        <w:rPr>
          <w:rStyle w:val="normaltextrun"/>
          <w:rFonts w:ascii="Arial" w:eastAsiaTheme="majorEastAsia" w:hAnsi="Arial" w:cs="Arial"/>
          <w:sz w:val="20"/>
          <w:szCs w:val="20"/>
          <w:lang w:val="fr-FR"/>
        </w:rPr>
        <w:t xml:space="preserve"> -</w:t>
      </w:r>
      <w:r w:rsidR="004D0F87" w:rsidRPr="00A437D2">
        <w:rPr>
          <w:rStyle w:val="normaltextrun"/>
          <w:rFonts w:ascii="Arial" w:eastAsiaTheme="majorEastAsia" w:hAnsi="Arial" w:cs="Arial"/>
          <w:sz w:val="20"/>
          <w:szCs w:val="20"/>
          <w:lang w:val="fr-FR"/>
        </w:rPr>
        <w:t xml:space="preserve"> figurent parmi les sept pays les plus vulnérables au changement climatique dans le monde</w:t>
      </w:r>
      <w:r w:rsidR="00670C23" w:rsidRPr="00A437D2">
        <w:rPr>
          <w:rFonts w:ascii="Arial" w:hAnsi="Arial" w:cs="Arial"/>
          <w:sz w:val="20"/>
          <w:szCs w:val="20"/>
          <w:lang w:val="fr-FR"/>
        </w:rPr>
        <w:t xml:space="preserve"> </w:t>
      </w:r>
      <w:r w:rsidR="00670C23" w:rsidRPr="00A437D2">
        <w:rPr>
          <w:rStyle w:val="normaltextrun"/>
          <w:rFonts w:ascii="Arial" w:eastAsiaTheme="majorEastAsia" w:hAnsi="Arial" w:cs="Arial"/>
          <w:sz w:val="20"/>
          <w:szCs w:val="20"/>
          <w:lang w:val="fr-FR"/>
        </w:rPr>
        <w:t>et leur capacité d'adaptation est fortement limitée par la pauvreté et la fragilité.</w:t>
      </w:r>
      <w:r w:rsidR="00706F04" w:rsidRPr="00A437D2">
        <w:rPr>
          <w:rStyle w:val="normaltextrun"/>
          <w:rFonts w:ascii="Arial" w:eastAsiaTheme="majorEastAsia" w:hAnsi="Arial" w:cs="Arial"/>
          <w:sz w:val="20"/>
          <w:szCs w:val="20"/>
          <w:lang w:val="fr-FR"/>
        </w:rPr>
        <w:t xml:space="preserve"> </w:t>
      </w:r>
    </w:p>
    <w:p w14:paraId="3A124C49" w14:textId="6B056024" w:rsidR="003B3898" w:rsidRPr="00A437D2" w:rsidRDefault="003B3898" w:rsidP="00D9180E">
      <w:pPr>
        <w:rPr>
          <w:rStyle w:val="normaltextrun"/>
          <w:rFonts w:ascii="Arial" w:eastAsiaTheme="majorEastAsia" w:hAnsi="Arial" w:cs="Arial"/>
          <w:sz w:val="20"/>
          <w:szCs w:val="20"/>
          <w:lang w:val="fr-FR"/>
        </w:rPr>
      </w:pPr>
    </w:p>
    <w:p w14:paraId="36FA41F2" w14:textId="6CF14DA7" w:rsidR="003B3898" w:rsidRPr="00A437D2" w:rsidRDefault="003B3898" w:rsidP="00D9180E">
      <w:pPr>
        <w:autoSpaceDE w:val="0"/>
        <w:autoSpaceDN w:val="0"/>
        <w:adjustRightInd w:val="0"/>
        <w:rPr>
          <w:rStyle w:val="normaltextrun"/>
          <w:rFonts w:ascii="Arial" w:eastAsiaTheme="majorEastAsia" w:hAnsi="Arial" w:cs="Arial"/>
          <w:sz w:val="20"/>
          <w:szCs w:val="20"/>
          <w:lang w:val="fr-FR"/>
        </w:rPr>
      </w:pPr>
      <w:r w:rsidRPr="00A437D2">
        <w:rPr>
          <w:rStyle w:val="normaltextrun"/>
          <w:rFonts w:ascii="Arial" w:eastAsiaTheme="majorEastAsia" w:hAnsi="Arial" w:cs="Arial"/>
          <w:i/>
          <w:iCs/>
          <w:sz w:val="20"/>
          <w:szCs w:val="20"/>
          <w:lang w:val="fr-FR"/>
        </w:rPr>
        <w:t xml:space="preserve">« </w:t>
      </w:r>
      <w:r w:rsidR="00462D1F" w:rsidRPr="00A437D2">
        <w:rPr>
          <w:rStyle w:val="normaltextrun"/>
          <w:rFonts w:ascii="Arial" w:eastAsiaTheme="majorEastAsia" w:hAnsi="Arial" w:cs="Arial"/>
          <w:i/>
          <w:iCs/>
          <w:sz w:val="20"/>
          <w:szCs w:val="20"/>
          <w:lang w:val="fr-FR"/>
        </w:rPr>
        <w:t>L</w:t>
      </w:r>
      <w:r w:rsidRPr="00A437D2">
        <w:rPr>
          <w:rStyle w:val="normaltextrun"/>
          <w:rFonts w:ascii="Arial" w:eastAsiaTheme="majorEastAsia" w:hAnsi="Arial" w:cs="Arial"/>
          <w:i/>
          <w:iCs/>
          <w:sz w:val="20"/>
          <w:szCs w:val="20"/>
          <w:lang w:val="fr-FR"/>
        </w:rPr>
        <w:t xml:space="preserve">e changement climatique affecte sévèrement les populations et </w:t>
      </w:r>
      <w:r w:rsidR="00462D1F" w:rsidRPr="00A437D2">
        <w:rPr>
          <w:rStyle w:val="normaltextrun"/>
          <w:rFonts w:ascii="Arial" w:eastAsiaTheme="majorEastAsia" w:hAnsi="Arial" w:cs="Arial"/>
          <w:i/>
          <w:iCs/>
          <w:sz w:val="20"/>
          <w:szCs w:val="20"/>
          <w:lang w:val="fr-FR"/>
        </w:rPr>
        <w:t>v</w:t>
      </w:r>
      <w:r w:rsidRPr="00A437D2">
        <w:rPr>
          <w:rStyle w:val="normaltextrun"/>
          <w:rFonts w:ascii="Arial" w:eastAsiaTheme="majorEastAsia" w:hAnsi="Arial" w:cs="Arial"/>
          <w:i/>
          <w:iCs/>
          <w:sz w:val="20"/>
          <w:szCs w:val="20"/>
          <w:lang w:val="fr-FR"/>
        </w:rPr>
        <w:t>ien</w:t>
      </w:r>
      <w:r w:rsidR="00462D1F" w:rsidRPr="00A437D2">
        <w:rPr>
          <w:rStyle w:val="normaltextrun"/>
          <w:rFonts w:ascii="Arial" w:eastAsiaTheme="majorEastAsia" w:hAnsi="Arial" w:cs="Arial"/>
          <w:i/>
          <w:iCs/>
          <w:sz w:val="20"/>
          <w:szCs w:val="20"/>
          <w:lang w:val="fr-FR"/>
        </w:rPr>
        <w:t>t</w:t>
      </w:r>
      <w:r w:rsidRPr="00A437D2">
        <w:rPr>
          <w:rStyle w:val="normaltextrun"/>
          <w:rFonts w:ascii="Arial" w:eastAsiaTheme="majorEastAsia" w:hAnsi="Arial" w:cs="Arial"/>
          <w:i/>
          <w:iCs/>
          <w:sz w:val="20"/>
          <w:szCs w:val="20"/>
          <w:lang w:val="fr-FR"/>
        </w:rPr>
        <w:t xml:space="preserve"> </w:t>
      </w:r>
      <w:r w:rsidR="00EF2E0C" w:rsidRPr="00A437D2">
        <w:rPr>
          <w:rStyle w:val="normaltextrun"/>
          <w:rFonts w:ascii="Arial" w:eastAsiaTheme="majorEastAsia" w:hAnsi="Arial" w:cs="Arial"/>
          <w:i/>
          <w:iCs/>
          <w:sz w:val="20"/>
          <w:szCs w:val="20"/>
          <w:lang w:val="fr-FR"/>
        </w:rPr>
        <w:t>remettre en cause</w:t>
      </w:r>
      <w:r w:rsidRPr="00A437D2">
        <w:rPr>
          <w:rStyle w:val="normaltextrun"/>
          <w:rFonts w:ascii="Arial" w:eastAsiaTheme="majorEastAsia" w:hAnsi="Arial" w:cs="Arial"/>
          <w:i/>
          <w:iCs/>
          <w:sz w:val="20"/>
          <w:szCs w:val="20"/>
          <w:lang w:val="fr-FR"/>
        </w:rPr>
        <w:t xml:space="preserve"> les </w:t>
      </w:r>
      <w:r w:rsidR="00EF2E0C" w:rsidRPr="00A437D2">
        <w:rPr>
          <w:rStyle w:val="normaltextrun"/>
          <w:rFonts w:ascii="Arial" w:eastAsiaTheme="majorEastAsia" w:hAnsi="Arial" w:cs="Arial"/>
          <w:i/>
          <w:iCs/>
          <w:sz w:val="20"/>
          <w:szCs w:val="20"/>
          <w:lang w:val="fr-FR"/>
        </w:rPr>
        <w:t>gains</w:t>
      </w:r>
      <w:r w:rsidRPr="00A437D2">
        <w:rPr>
          <w:rStyle w:val="normaltextrun"/>
          <w:rFonts w:ascii="Arial" w:eastAsiaTheme="majorEastAsia" w:hAnsi="Arial" w:cs="Arial"/>
          <w:i/>
          <w:iCs/>
          <w:sz w:val="20"/>
          <w:szCs w:val="20"/>
          <w:lang w:val="fr-FR"/>
        </w:rPr>
        <w:t xml:space="preserve"> d</w:t>
      </w:r>
      <w:r w:rsidR="00EF2E0C" w:rsidRPr="00A437D2">
        <w:rPr>
          <w:rStyle w:val="normaltextrun"/>
          <w:rFonts w:ascii="Arial" w:eastAsiaTheme="majorEastAsia" w:hAnsi="Arial" w:cs="Arial"/>
          <w:i/>
          <w:iCs/>
          <w:sz w:val="20"/>
          <w:szCs w:val="20"/>
          <w:lang w:val="fr-FR"/>
        </w:rPr>
        <w:t>e</w:t>
      </w:r>
      <w:r w:rsidRPr="00A437D2">
        <w:rPr>
          <w:rStyle w:val="normaltextrun"/>
          <w:rFonts w:ascii="Arial" w:eastAsiaTheme="majorEastAsia" w:hAnsi="Arial" w:cs="Arial"/>
          <w:i/>
          <w:iCs/>
          <w:sz w:val="20"/>
          <w:szCs w:val="20"/>
          <w:lang w:val="fr-FR"/>
        </w:rPr>
        <w:t xml:space="preserve"> développement durement acquis. L'analyse indique qu</w:t>
      </w:r>
      <w:r w:rsidR="00EF2E0C" w:rsidRPr="00A437D2">
        <w:rPr>
          <w:rStyle w:val="normaltextrun"/>
          <w:rFonts w:ascii="Arial" w:eastAsiaTheme="majorEastAsia" w:hAnsi="Arial" w:cs="Arial"/>
          <w:i/>
          <w:iCs/>
          <w:sz w:val="20"/>
          <w:szCs w:val="20"/>
          <w:lang w:val="fr-FR"/>
        </w:rPr>
        <w:t>e le changement climatique</w:t>
      </w:r>
      <w:r w:rsidRPr="00A437D2">
        <w:rPr>
          <w:rStyle w:val="normaltextrun"/>
          <w:rFonts w:ascii="Arial" w:eastAsiaTheme="majorEastAsia" w:hAnsi="Arial" w:cs="Arial"/>
          <w:i/>
          <w:iCs/>
          <w:sz w:val="20"/>
          <w:szCs w:val="20"/>
          <w:lang w:val="fr-FR"/>
        </w:rPr>
        <w:t xml:space="preserve"> </w:t>
      </w:r>
      <w:r w:rsidR="00EF2E0C" w:rsidRPr="00A437D2">
        <w:rPr>
          <w:rStyle w:val="normaltextrun"/>
          <w:rFonts w:ascii="Arial" w:eastAsiaTheme="majorEastAsia" w:hAnsi="Arial" w:cs="Arial"/>
          <w:i/>
          <w:iCs/>
          <w:sz w:val="20"/>
          <w:szCs w:val="20"/>
          <w:lang w:val="fr-FR"/>
        </w:rPr>
        <w:t>r</w:t>
      </w:r>
      <w:r w:rsidRPr="00A437D2">
        <w:rPr>
          <w:rStyle w:val="normaltextrun"/>
          <w:rFonts w:ascii="Arial" w:eastAsiaTheme="majorEastAsia" w:hAnsi="Arial" w:cs="Arial"/>
          <w:i/>
          <w:iCs/>
          <w:sz w:val="20"/>
          <w:szCs w:val="20"/>
          <w:lang w:val="fr-FR"/>
        </w:rPr>
        <w:t>enforce les cycles de pauvreté, de fragilité, et de vulnérabilité dans le Sahel,</w:t>
      </w:r>
      <w:r w:rsidR="00D9180E" w:rsidRPr="00A437D2">
        <w:rPr>
          <w:rStyle w:val="normaltextrun"/>
          <w:rFonts w:ascii="Arial" w:eastAsiaTheme="majorEastAsia" w:hAnsi="Arial" w:cs="Arial"/>
          <w:i/>
          <w:iCs/>
          <w:sz w:val="20"/>
          <w:szCs w:val="20"/>
          <w:lang w:val="fr-FR"/>
        </w:rPr>
        <w:t xml:space="preserve"> </w:t>
      </w:r>
      <w:r w:rsidRPr="00A437D2">
        <w:rPr>
          <w:rStyle w:val="normaltextrun"/>
          <w:rFonts w:ascii="Arial" w:eastAsiaTheme="majorEastAsia" w:hAnsi="Arial" w:cs="Arial"/>
          <w:i/>
          <w:iCs/>
          <w:sz w:val="20"/>
          <w:szCs w:val="20"/>
          <w:lang w:val="fr-FR"/>
        </w:rPr>
        <w:t>»</w:t>
      </w:r>
      <w:r w:rsidRPr="00A437D2">
        <w:rPr>
          <w:rStyle w:val="normaltextrun"/>
          <w:rFonts w:ascii="Arial" w:eastAsiaTheme="majorEastAsia" w:hAnsi="Arial" w:cs="Arial"/>
          <w:sz w:val="20"/>
          <w:szCs w:val="20"/>
          <w:lang w:val="fr-FR"/>
        </w:rPr>
        <w:t xml:space="preserve"> souligne </w:t>
      </w:r>
      <w:r w:rsidRPr="00A437D2">
        <w:rPr>
          <w:rStyle w:val="normaltextrun"/>
          <w:rFonts w:ascii="Arial" w:eastAsiaTheme="majorEastAsia" w:hAnsi="Arial" w:cs="Arial"/>
          <w:b/>
          <w:bCs/>
          <w:sz w:val="20"/>
          <w:szCs w:val="20"/>
          <w:lang w:val="fr-FR"/>
        </w:rPr>
        <w:t>Ousmane Diagana,</w:t>
      </w:r>
      <w:r w:rsidRPr="00A437D2">
        <w:rPr>
          <w:rStyle w:val="normaltextrun"/>
          <w:rFonts w:ascii="Arial" w:eastAsiaTheme="majorEastAsia" w:hAnsi="Arial" w:cs="Arial"/>
          <w:sz w:val="20"/>
          <w:szCs w:val="20"/>
          <w:lang w:val="fr-FR"/>
        </w:rPr>
        <w:t xml:space="preserve"> </w:t>
      </w:r>
      <w:r w:rsidRPr="00A437D2">
        <w:rPr>
          <w:rFonts w:ascii="Arial" w:eastAsia="SimSun" w:hAnsi="Arial" w:cs="Arial"/>
          <w:b/>
          <w:bCs/>
          <w:sz w:val="20"/>
          <w:szCs w:val="20"/>
          <w:lang w:val="fr-FR"/>
        </w:rPr>
        <w:t>vice-président de la Banque mondiale pour l’Afrique de l’Ouest et centrale</w:t>
      </w:r>
      <w:r w:rsidRPr="00A437D2">
        <w:rPr>
          <w:rFonts w:ascii="Arial" w:eastAsia="SimSun" w:hAnsi="Arial" w:cs="Arial"/>
          <w:sz w:val="20"/>
          <w:szCs w:val="20"/>
          <w:lang w:val="fr-FR"/>
        </w:rPr>
        <w:t xml:space="preserve">. </w:t>
      </w:r>
      <w:r w:rsidRPr="00A437D2">
        <w:rPr>
          <w:rStyle w:val="normaltextrun"/>
          <w:rFonts w:ascii="Arial" w:eastAsiaTheme="majorEastAsia" w:hAnsi="Arial" w:cs="Arial"/>
          <w:i/>
          <w:iCs/>
          <w:sz w:val="20"/>
          <w:szCs w:val="20"/>
          <w:lang w:val="fr-FR"/>
        </w:rPr>
        <w:t xml:space="preserve">« </w:t>
      </w:r>
      <w:r w:rsidR="00B460D5" w:rsidRPr="00A437D2">
        <w:rPr>
          <w:rStyle w:val="normaltextrun"/>
          <w:rFonts w:ascii="Arial" w:eastAsiaTheme="majorEastAsia" w:hAnsi="Arial" w:cs="Arial"/>
          <w:i/>
          <w:iCs/>
          <w:sz w:val="20"/>
          <w:szCs w:val="20"/>
          <w:lang w:val="fr-FR"/>
        </w:rPr>
        <w:t>A</w:t>
      </w:r>
      <w:r w:rsidRPr="00A437D2">
        <w:rPr>
          <w:rStyle w:val="normaltextrun"/>
          <w:rFonts w:ascii="Arial" w:eastAsiaTheme="majorEastAsia" w:hAnsi="Arial" w:cs="Arial"/>
          <w:i/>
          <w:iCs/>
          <w:sz w:val="20"/>
          <w:szCs w:val="20"/>
          <w:lang w:val="fr-FR"/>
        </w:rPr>
        <w:t>vec une population qui devrait doubler</w:t>
      </w:r>
      <w:r w:rsidR="00B460D5" w:rsidRPr="00A437D2">
        <w:rPr>
          <w:rStyle w:val="normaltextrun"/>
          <w:rFonts w:ascii="Arial" w:eastAsiaTheme="majorEastAsia" w:hAnsi="Arial" w:cs="Arial"/>
          <w:i/>
          <w:iCs/>
          <w:sz w:val="20"/>
          <w:szCs w:val="20"/>
          <w:lang w:val="fr-FR"/>
        </w:rPr>
        <w:t xml:space="preserve"> au cours des 20 prochaines années</w:t>
      </w:r>
      <w:r w:rsidRPr="00A437D2">
        <w:rPr>
          <w:rStyle w:val="normaltextrun"/>
          <w:rFonts w:ascii="Arial" w:eastAsiaTheme="majorEastAsia" w:hAnsi="Arial" w:cs="Arial"/>
          <w:i/>
          <w:iCs/>
          <w:sz w:val="20"/>
          <w:szCs w:val="20"/>
          <w:lang w:val="fr-FR"/>
        </w:rPr>
        <w:t xml:space="preserve"> pour atteindre 160</w:t>
      </w:r>
      <w:r w:rsidR="00EF2E0C" w:rsidRPr="00A437D2">
        <w:rPr>
          <w:rStyle w:val="normaltextrun"/>
          <w:rFonts w:ascii="Arial" w:eastAsiaTheme="majorEastAsia" w:hAnsi="Arial" w:cs="Arial"/>
          <w:i/>
          <w:iCs/>
          <w:sz w:val="20"/>
          <w:szCs w:val="20"/>
          <w:lang w:val="fr-FR"/>
        </w:rPr>
        <w:t> </w:t>
      </w:r>
      <w:r w:rsidRPr="00A437D2">
        <w:rPr>
          <w:rStyle w:val="normaltextrun"/>
          <w:rFonts w:ascii="Arial" w:eastAsiaTheme="majorEastAsia" w:hAnsi="Arial" w:cs="Arial"/>
          <w:i/>
          <w:iCs/>
          <w:sz w:val="20"/>
          <w:szCs w:val="20"/>
          <w:lang w:val="fr-FR"/>
        </w:rPr>
        <w:t>millions de personnes, les pays du Sahel doi</w:t>
      </w:r>
      <w:r w:rsidR="00D827FB" w:rsidRPr="00A437D2">
        <w:rPr>
          <w:rStyle w:val="normaltextrun"/>
          <w:rFonts w:ascii="Arial" w:eastAsiaTheme="majorEastAsia" w:hAnsi="Arial" w:cs="Arial"/>
          <w:i/>
          <w:iCs/>
          <w:sz w:val="20"/>
          <w:szCs w:val="20"/>
          <w:lang w:val="fr-FR"/>
        </w:rPr>
        <w:t>vent</w:t>
      </w:r>
      <w:r w:rsidRPr="00A437D2">
        <w:rPr>
          <w:rStyle w:val="normaltextrun"/>
          <w:rFonts w:ascii="Arial" w:eastAsiaTheme="majorEastAsia" w:hAnsi="Arial" w:cs="Arial"/>
          <w:i/>
          <w:iCs/>
          <w:sz w:val="20"/>
          <w:szCs w:val="20"/>
          <w:lang w:val="fr-FR"/>
        </w:rPr>
        <w:t xml:space="preserve"> </w:t>
      </w:r>
      <w:r w:rsidR="0010386C" w:rsidRPr="00A437D2">
        <w:rPr>
          <w:rStyle w:val="normaltextrun"/>
          <w:rFonts w:ascii="Arial" w:eastAsiaTheme="majorEastAsia" w:hAnsi="Arial" w:cs="Arial"/>
          <w:i/>
          <w:iCs/>
          <w:sz w:val="20"/>
          <w:szCs w:val="20"/>
          <w:lang w:val="fr-FR"/>
        </w:rPr>
        <w:t xml:space="preserve">accélérer leur croissance et </w:t>
      </w:r>
      <w:r w:rsidRPr="00A437D2">
        <w:rPr>
          <w:rStyle w:val="normaltextrun"/>
          <w:rFonts w:ascii="Arial" w:eastAsiaTheme="majorEastAsia" w:hAnsi="Arial" w:cs="Arial"/>
          <w:i/>
          <w:iCs/>
          <w:sz w:val="20"/>
          <w:szCs w:val="20"/>
          <w:lang w:val="fr-FR"/>
        </w:rPr>
        <w:t xml:space="preserve">prioriser l'adaptation climatique s'ils veulent concrétiser le dividende démographique et mettre la région sur </w:t>
      </w:r>
      <w:r w:rsidR="00D827FB" w:rsidRPr="00A437D2">
        <w:rPr>
          <w:rStyle w:val="normaltextrun"/>
          <w:rFonts w:ascii="Arial" w:eastAsiaTheme="majorEastAsia" w:hAnsi="Arial" w:cs="Arial"/>
          <w:i/>
          <w:iCs/>
          <w:sz w:val="20"/>
          <w:szCs w:val="20"/>
          <w:lang w:val="fr-FR"/>
        </w:rPr>
        <w:t>la voie</w:t>
      </w:r>
      <w:r w:rsidRPr="00A437D2">
        <w:rPr>
          <w:rStyle w:val="normaltextrun"/>
          <w:rFonts w:ascii="Arial" w:eastAsiaTheme="majorEastAsia" w:hAnsi="Arial" w:cs="Arial"/>
          <w:i/>
          <w:iCs/>
          <w:sz w:val="20"/>
          <w:szCs w:val="20"/>
          <w:lang w:val="fr-FR"/>
        </w:rPr>
        <w:t xml:space="preserve"> d'une croissance durable et inclusive.</w:t>
      </w:r>
      <w:r w:rsidR="00B460D5" w:rsidRPr="00A437D2">
        <w:rPr>
          <w:rStyle w:val="normaltextrun"/>
          <w:rFonts w:ascii="Arial" w:eastAsiaTheme="majorEastAsia" w:hAnsi="Arial" w:cs="Arial"/>
          <w:i/>
          <w:iCs/>
          <w:sz w:val="20"/>
          <w:szCs w:val="20"/>
          <w:lang w:val="fr-FR"/>
        </w:rPr>
        <w:t xml:space="preserve"> </w:t>
      </w:r>
      <w:r w:rsidRPr="00A437D2">
        <w:rPr>
          <w:rStyle w:val="normaltextrun"/>
          <w:rFonts w:ascii="Arial" w:eastAsiaTheme="majorEastAsia" w:hAnsi="Arial" w:cs="Arial"/>
          <w:i/>
          <w:iCs/>
          <w:sz w:val="20"/>
          <w:szCs w:val="20"/>
          <w:lang w:val="fr-FR"/>
        </w:rPr>
        <w:t>»</w:t>
      </w:r>
    </w:p>
    <w:p w14:paraId="5E5CE925" w14:textId="77777777" w:rsidR="000138ED" w:rsidRPr="00A437D2" w:rsidRDefault="000138ED" w:rsidP="00D9180E">
      <w:pPr>
        <w:autoSpaceDE w:val="0"/>
        <w:autoSpaceDN w:val="0"/>
        <w:adjustRightInd w:val="0"/>
        <w:rPr>
          <w:rStyle w:val="normaltextrun"/>
          <w:rFonts w:ascii="Arial" w:eastAsiaTheme="majorEastAsia" w:hAnsi="Arial" w:cs="Arial"/>
          <w:sz w:val="20"/>
          <w:szCs w:val="20"/>
          <w:lang w:val="fr-FR"/>
        </w:rPr>
      </w:pPr>
    </w:p>
    <w:p w14:paraId="1C814BF3" w14:textId="5618F0EC" w:rsidR="000138ED" w:rsidRPr="00A437D2" w:rsidRDefault="006D2469" w:rsidP="00D9180E">
      <w:pPr>
        <w:rPr>
          <w:rFonts w:ascii="Arial" w:hAnsi="Arial" w:cs="Arial"/>
          <w:sz w:val="20"/>
          <w:szCs w:val="20"/>
          <w:lang w:val="fr-FR"/>
        </w:rPr>
      </w:pPr>
      <w:r w:rsidRPr="00A437D2">
        <w:rPr>
          <w:rStyle w:val="normaltextrun"/>
          <w:rFonts w:ascii="Arial" w:eastAsiaTheme="majorEastAsia" w:hAnsi="Arial" w:cs="Arial"/>
          <w:sz w:val="20"/>
          <w:szCs w:val="20"/>
          <w:lang w:val="fr-FR"/>
        </w:rPr>
        <w:t>L</w:t>
      </w:r>
      <w:r w:rsidR="00D827FB" w:rsidRPr="00A437D2">
        <w:rPr>
          <w:rStyle w:val="normaltextrun"/>
          <w:rFonts w:ascii="Arial" w:eastAsiaTheme="majorEastAsia" w:hAnsi="Arial" w:cs="Arial"/>
          <w:sz w:val="20"/>
          <w:szCs w:val="20"/>
          <w:lang w:val="fr-FR"/>
        </w:rPr>
        <w:t>es</w:t>
      </w:r>
      <w:r w:rsidR="001B7F76" w:rsidRPr="00A437D2">
        <w:rPr>
          <w:rStyle w:val="normaltextrun"/>
          <w:rFonts w:ascii="Arial" w:eastAsiaTheme="majorEastAsia" w:hAnsi="Arial" w:cs="Arial"/>
          <w:sz w:val="20"/>
          <w:szCs w:val="20"/>
          <w:lang w:val="fr-FR"/>
        </w:rPr>
        <w:t xml:space="preserve"> émissions combinées des</w:t>
      </w:r>
      <w:r w:rsidR="00D827FB" w:rsidRPr="00A437D2">
        <w:rPr>
          <w:rStyle w:val="normaltextrun"/>
          <w:rFonts w:ascii="Arial" w:eastAsiaTheme="majorEastAsia" w:hAnsi="Arial" w:cs="Arial"/>
          <w:sz w:val="20"/>
          <w:szCs w:val="20"/>
          <w:lang w:val="fr-FR"/>
        </w:rPr>
        <w:t xml:space="preserve"> pays du G5 Sahel ne </w:t>
      </w:r>
      <w:r w:rsidR="001B7F76" w:rsidRPr="00A437D2">
        <w:rPr>
          <w:rStyle w:val="normaltextrun"/>
          <w:rFonts w:ascii="Arial" w:eastAsiaTheme="majorEastAsia" w:hAnsi="Arial" w:cs="Arial"/>
          <w:sz w:val="20"/>
          <w:szCs w:val="20"/>
          <w:lang w:val="fr-FR"/>
        </w:rPr>
        <w:t>dépassent pas</w:t>
      </w:r>
      <w:r w:rsidR="00D827FB" w:rsidRPr="00A437D2">
        <w:rPr>
          <w:rStyle w:val="normaltextrun"/>
          <w:rFonts w:ascii="Arial" w:eastAsiaTheme="majorEastAsia" w:hAnsi="Arial" w:cs="Arial"/>
          <w:sz w:val="20"/>
          <w:szCs w:val="20"/>
          <w:lang w:val="fr-FR"/>
        </w:rPr>
        <w:t xml:space="preserve"> 1 % des émissions </w:t>
      </w:r>
      <w:r w:rsidR="00E01613" w:rsidRPr="00A437D2">
        <w:rPr>
          <w:rStyle w:val="normaltextrun"/>
          <w:rFonts w:ascii="Arial" w:eastAsiaTheme="majorEastAsia" w:hAnsi="Arial" w:cs="Arial"/>
          <w:sz w:val="20"/>
          <w:szCs w:val="20"/>
          <w:lang w:val="fr-FR"/>
        </w:rPr>
        <w:t>globales</w:t>
      </w:r>
      <w:r w:rsidR="00D827FB" w:rsidRPr="00A437D2">
        <w:rPr>
          <w:rStyle w:val="normaltextrun"/>
          <w:rFonts w:ascii="Arial" w:eastAsiaTheme="majorEastAsia" w:hAnsi="Arial" w:cs="Arial"/>
          <w:sz w:val="20"/>
          <w:szCs w:val="20"/>
          <w:lang w:val="fr-FR"/>
        </w:rPr>
        <w:t xml:space="preserve"> de gaz à effet de serre</w:t>
      </w:r>
      <w:r w:rsidRPr="00A437D2">
        <w:rPr>
          <w:rStyle w:val="normaltextrun"/>
          <w:rFonts w:ascii="Arial" w:eastAsiaTheme="majorEastAsia" w:hAnsi="Arial" w:cs="Arial"/>
          <w:sz w:val="20"/>
          <w:szCs w:val="20"/>
          <w:lang w:val="fr-FR"/>
        </w:rPr>
        <w:t xml:space="preserve"> et</w:t>
      </w:r>
      <w:r w:rsidR="00D827FB" w:rsidRPr="00A437D2">
        <w:rPr>
          <w:rStyle w:val="normaltextrun"/>
          <w:rFonts w:ascii="Arial" w:eastAsiaTheme="majorEastAsia" w:hAnsi="Arial" w:cs="Arial"/>
          <w:sz w:val="20"/>
          <w:szCs w:val="20"/>
          <w:lang w:val="fr-FR"/>
        </w:rPr>
        <w:t xml:space="preserve"> c</w:t>
      </w:r>
      <w:r w:rsidR="00E01613" w:rsidRPr="00A437D2">
        <w:rPr>
          <w:rStyle w:val="normaltextrun"/>
          <w:rFonts w:ascii="Arial" w:eastAsiaTheme="majorEastAsia" w:hAnsi="Arial" w:cs="Arial"/>
          <w:sz w:val="20"/>
          <w:szCs w:val="20"/>
          <w:lang w:val="fr-FR"/>
        </w:rPr>
        <w:t>es</w:t>
      </w:r>
      <w:r w:rsidR="00D827FB" w:rsidRPr="00A437D2">
        <w:rPr>
          <w:rStyle w:val="normaltextrun"/>
          <w:rFonts w:ascii="Arial" w:eastAsiaTheme="majorEastAsia" w:hAnsi="Arial" w:cs="Arial"/>
          <w:sz w:val="20"/>
          <w:szCs w:val="20"/>
          <w:lang w:val="fr-FR"/>
        </w:rPr>
        <w:t xml:space="preserve"> cinq pays se sont engagés à atteindre </w:t>
      </w:r>
      <w:r w:rsidR="00E01613" w:rsidRPr="00A437D2">
        <w:rPr>
          <w:rStyle w:val="normaltextrun"/>
          <w:rFonts w:ascii="Arial" w:eastAsiaTheme="majorEastAsia" w:hAnsi="Arial" w:cs="Arial"/>
          <w:sz w:val="20"/>
          <w:szCs w:val="20"/>
          <w:lang w:val="fr-FR"/>
        </w:rPr>
        <w:t>la neutralité carbone d'</w:t>
      </w:r>
      <w:r w:rsidR="00D827FB" w:rsidRPr="00A437D2">
        <w:rPr>
          <w:rStyle w:val="normaltextrun"/>
          <w:rFonts w:ascii="Arial" w:eastAsiaTheme="majorEastAsia" w:hAnsi="Arial" w:cs="Arial"/>
          <w:sz w:val="20"/>
          <w:szCs w:val="20"/>
          <w:lang w:val="fr-FR"/>
        </w:rPr>
        <w:t>ici 2050.</w:t>
      </w:r>
      <w:r w:rsidR="00847E95" w:rsidRPr="00A437D2">
        <w:rPr>
          <w:rStyle w:val="normaltextrun"/>
          <w:rFonts w:ascii="Arial" w:eastAsiaTheme="majorEastAsia" w:hAnsi="Arial" w:cs="Arial"/>
          <w:sz w:val="20"/>
          <w:szCs w:val="20"/>
          <w:lang w:val="fr-FR"/>
        </w:rPr>
        <w:t xml:space="preserve"> Par ailleurs</w:t>
      </w:r>
      <w:r w:rsidR="00D827FB" w:rsidRPr="00A437D2">
        <w:rPr>
          <w:rStyle w:val="normaltextrun"/>
          <w:rFonts w:ascii="Arial" w:eastAsiaTheme="majorEastAsia" w:hAnsi="Arial" w:cs="Arial"/>
          <w:sz w:val="20"/>
          <w:szCs w:val="20"/>
          <w:lang w:val="fr-FR"/>
        </w:rPr>
        <w:t>,</w:t>
      </w:r>
      <w:r w:rsidR="00E01613" w:rsidRPr="00A437D2">
        <w:rPr>
          <w:rStyle w:val="normaltextrun"/>
          <w:rFonts w:ascii="Arial" w:eastAsiaTheme="majorEastAsia" w:hAnsi="Arial" w:cs="Arial"/>
          <w:sz w:val="20"/>
          <w:szCs w:val="20"/>
          <w:lang w:val="fr-FR"/>
        </w:rPr>
        <w:t xml:space="preserve"> lors de la COP 26 à Glasgow,</w:t>
      </w:r>
      <w:r w:rsidR="00D827FB" w:rsidRPr="00A437D2">
        <w:rPr>
          <w:rStyle w:val="normaltextrun"/>
          <w:rFonts w:ascii="Arial" w:eastAsiaTheme="majorEastAsia" w:hAnsi="Arial" w:cs="Arial"/>
          <w:sz w:val="20"/>
          <w:szCs w:val="20"/>
          <w:lang w:val="fr-FR"/>
        </w:rPr>
        <w:t xml:space="preserve"> le Burkina Faso, le Mali, le Niger et le Tchad ont pris l'engagement </w:t>
      </w:r>
      <w:r w:rsidR="00E01613" w:rsidRPr="00A437D2">
        <w:rPr>
          <w:rStyle w:val="normaltextrun"/>
          <w:rFonts w:ascii="Arial" w:eastAsiaTheme="majorEastAsia" w:hAnsi="Arial" w:cs="Arial"/>
          <w:sz w:val="20"/>
          <w:szCs w:val="20"/>
          <w:lang w:val="fr-FR"/>
        </w:rPr>
        <w:t xml:space="preserve">de stopper et inverser la déforestation et la dégradation des terres d'ici 2030. </w:t>
      </w:r>
      <w:r w:rsidR="000138ED" w:rsidRPr="00A437D2">
        <w:rPr>
          <w:rStyle w:val="Emphasis"/>
          <w:rFonts w:ascii="Arial" w:eastAsiaTheme="minorEastAsia" w:hAnsi="Arial" w:cs="Arial"/>
          <w:i w:val="0"/>
          <w:iCs w:val="0"/>
          <w:sz w:val="20"/>
          <w:szCs w:val="20"/>
          <w:lang w:val="fr-FR"/>
        </w:rPr>
        <w:t>Les Contributions déterminées au niveau national</w:t>
      </w:r>
      <w:r w:rsidR="000138ED" w:rsidRPr="00A437D2">
        <w:rPr>
          <w:rFonts w:ascii="Arial" w:hAnsi="Arial" w:cs="Arial"/>
          <w:i/>
          <w:iCs/>
          <w:sz w:val="20"/>
          <w:szCs w:val="20"/>
          <w:lang w:val="fr-FR"/>
        </w:rPr>
        <w:t xml:space="preserve"> </w:t>
      </w:r>
      <w:r w:rsidR="000138ED" w:rsidRPr="00A437D2">
        <w:rPr>
          <w:rFonts w:ascii="Arial" w:hAnsi="Arial" w:cs="Arial"/>
          <w:sz w:val="20"/>
          <w:szCs w:val="20"/>
          <w:lang w:val="fr-FR"/>
        </w:rPr>
        <w:t xml:space="preserve">(CDN) dans le cadre de l'Accord de Paris ainsi que les estimations du CCDR indiquent que les besoins de financement </w:t>
      </w:r>
      <w:r w:rsidR="008D30CE" w:rsidRPr="00A437D2">
        <w:rPr>
          <w:rFonts w:ascii="Arial" w:hAnsi="Arial" w:cs="Arial"/>
          <w:sz w:val="20"/>
          <w:szCs w:val="20"/>
          <w:lang w:val="fr-FR"/>
        </w:rPr>
        <w:t>d</w:t>
      </w:r>
      <w:r w:rsidR="000138ED" w:rsidRPr="00A437D2">
        <w:rPr>
          <w:rFonts w:ascii="Arial" w:hAnsi="Arial" w:cs="Arial"/>
          <w:sz w:val="20"/>
          <w:szCs w:val="20"/>
          <w:lang w:val="fr-FR"/>
        </w:rPr>
        <w:t>es pays du G5 Sahel en matière d'a</w:t>
      </w:r>
      <w:r w:rsidR="0015372E" w:rsidRPr="00A437D2">
        <w:rPr>
          <w:rFonts w:ascii="Arial" w:hAnsi="Arial" w:cs="Arial"/>
          <w:sz w:val="20"/>
          <w:szCs w:val="20"/>
          <w:lang w:val="fr-FR"/>
        </w:rPr>
        <w:t>ction</w:t>
      </w:r>
      <w:r w:rsidR="00575D4C" w:rsidRPr="00A437D2">
        <w:rPr>
          <w:rFonts w:ascii="Arial" w:hAnsi="Arial" w:cs="Arial"/>
          <w:sz w:val="20"/>
          <w:szCs w:val="20"/>
          <w:lang w:val="fr-FR"/>
        </w:rPr>
        <w:t>s</w:t>
      </w:r>
      <w:r w:rsidR="000138ED" w:rsidRPr="00A437D2">
        <w:rPr>
          <w:rFonts w:ascii="Arial" w:hAnsi="Arial" w:cs="Arial"/>
          <w:sz w:val="20"/>
          <w:szCs w:val="20"/>
          <w:lang w:val="fr-FR"/>
        </w:rPr>
        <w:t xml:space="preserve"> climatique</w:t>
      </w:r>
      <w:r w:rsidR="00575D4C" w:rsidRPr="00A437D2">
        <w:rPr>
          <w:rFonts w:ascii="Arial" w:hAnsi="Arial" w:cs="Arial"/>
          <w:sz w:val="20"/>
          <w:szCs w:val="20"/>
          <w:lang w:val="fr-FR"/>
        </w:rPr>
        <w:t>s</w:t>
      </w:r>
      <w:r w:rsidR="000138ED" w:rsidRPr="00A437D2">
        <w:rPr>
          <w:rFonts w:ascii="Arial" w:hAnsi="Arial" w:cs="Arial"/>
          <w:sz w:val="20"/>
          <w:szCs w:val="20"/>
          <w:lang w:val="fr-FR"/>
        </w:rPr>
        <w:t xml:space="preserve"> </w:t>
      </w:r>
      <w:r w:rsidR="008D30CE" w:rsidRPr="00A437D2">
        <w:rPr>
          <w:rFonts w:ascii="Arial" w:hAnsi="Arial" w:cs="Arial"/>
          <w:sz w:val="20"/>
          <w:szCs w:val="20"/>
          <w:lang w:val="fr-FR"/>
        </w:rPr>
        <w:t xml:space="preserve">se chiffrent </w:t>
      </w:r>
      <w:r w:rsidR="000E4B27" w:rsidRPr="00A437D2">
        <w:rPr>
          <w:rFonts w:ascii="Arial" w:hAnsi="Arial" w:cs="Arial"/>
          <w:sz w:val="20"/>
          <w:szCs w:val="20"/>
          <w:lang w:val="fr-FR"/>
        </w:rPr>
        <w:t>à</w:t>
      </w:r>
      <w:r w:rsidR="0015372E" w:rsidRPr="00A437D2">
        <w:rPr>
          <w:rFonts w:ascii="Arial" w:hAnsi="Arial" w:cs="Arial"/>
          <w:sz w:val="20"/>
          <w:szCs w:val="20"/>
          <w:lang w:val="fr-FR"/>
        </w:rPr>
        <w:t xml:space="preserve"> plus de</w:t>
      </w:r>
      <w:r w:rsidR="00575D4C" w:rsidRPr="00A437D2">
        <w:rPr>
          <w:rFonts w:ascii="Arial" w:hAnsi="Arial" w:cs="Arial"/>
          <w:sz w:val="20"/>
          <w:szCs w:val="20"/>
          <w:lang w:val="fr-FR"/>
        </w:rPr>
        <w:t xml:space="preserve"> </w:t>
      </w:r>
      <w:r w:rsidR="0015372E" w:rsidRPr="00A437D2">
        <w:rPr>
          <w:rFonts w:ascii="Arial" w:hAnsi="Arial" w:cs="Arial"/>
          <w:sz w:val="20"/>
          <w:szCs w:val="20"/>
          <w:lang w:val="fr-FR"/>
        </w:rPr>
        <w:t xml:space="preserve">$30 </w:t>
      </w:r>
      <w:r w:rsidR="008D30CE" w:rsidRPr="00A437D2">
        <w:rPr>
          <w:rFonts w:ascii="Arial" w:hAnsi="Arial" w:cs="Arial"/>
          <w:sz w:val="20"/>
          <w:szCs w:val="20"/>
          <w:lang w:val="fr-FR"/>
        </w:rPr>
        <w:t>milliards de dollars</w:t>
      </w:r>
      <w:r w:rsidR="000138ED" w:rsidRPr="00A437D2">
        <w:rPr>
          <w:rFonts w:ascii="Arial" w:hAnsi="Arial" w:cs="Arial"/>
          <w:sz w:val="20"/>
          <w:szCs w:val="20"/>
          <w:lang w:val="fr-FR"/>
        </w:rPr>
        <w:t>. Le rapport montre que les d</w:t>
      </w:r>
      <w:r w:rsidR="008D30CE" w:rsidRPr="00A437D2">
        <w:rPr>
          <w:rFonts w:ascii="Arial" w:hAnsi="Arial" w:cs="Arial"/>
          <w:sz w:val="20"/>
          <w:szCs w:val="20"/>
          <w:lang w:val="fr-FR"/>
        </w:rPr>
        <w:t>égâts</w:t>
      </w:r>
      <w:r w:rsidR="000138ED" w:rsidRPr="00A437D2">
        <w:rPr>
          <w:rFonts w:ascii="Arial" w:hAnsi="Arial" w:cs="Arial"/>
          <w:sz w:val="20"/>
          <w:szCs w:val="20"/>
          <w:lang w:val="fr-FR"/>
        </w:rPr>
        <w:t xml:space="preserve"> causés par le changement climatique peuvent être</w:t>
      </w:r>
      <w:r w:rsidR="008D30CE" w:rsidRPr="00A437D2">
        <w:rPr>
          <w:rFonts w:ascii="Arial" w:hAnsi="Arial" w:cs="Arial"/>
          <w:sz w:val="20"/>
          <w:szCs w:val="20"/>
          <w:lang w:val="fr-FR"/>
        </w:rPr>
        <w:t xml:space="preserve"> significativement réduits</w:t>
      </w:r>
    </w:p>
    <w:p w14:paraId="7573431E" w14:textId="61E2C504" w:rsidR="008D30CE" w:rsidRPr="00A437D2" w:rsidRDefault="008D30CE" w:rsidP="00D9180E">
      <w:pPr>
        <w:rPr>
          <w:rFonts w:ascii="Arial" w:hAnsi="Arial" w:cs="Arial"/>
          <w:sz w:val="20"/>
          <w:szCs w:val="20"/>
          <w:lang w:val="fr-FR"/>
        </w:rPr>
      </w:pPr>
    </w:p>
    <w:p w14:paraId="53AD12AD" w14:textId="1532D208" w:rsidR="008D30CE" w:rsidRPr="00A437D2" w:rsidRDefault="008D30CE" w:rsidP="00D9180E">
      <w:pPr>
        <w:rPr>
          <w:rFonts w:ascii="Arial" w:hAnsi="Arial" w:cs="Arial"/>
          <w:i/>
          <w:iCs/>
          <w:sz w:val="20"/>
          <w:szCs w:val="20"/>
          <w:lang w:val="fr-FR"/>
        </w:rPr>
      </w:pPr>
      <w:r w:rsidRPr="00A437D2">
        <w:rPr>
          <w:rFonts w:ascii="Arial" w:hAnsi="Arial" w:cs="Arial"/>
          <w:i/>
          <w:iCs/>
          <w:sz w:val="20"/>
          <w:szCs w:val="20"/>
          <w:lang w:val="fr-FR"/>
        </w:rPr>
        <w:t xml:space="preserve">« Il existe </w:t>
      </w:r>
      <w:r w:rsidR="007B5B0D" w:rsidRPr="00A437D2">
        <w:rPr>
          <w:rFonts w:ascii="Arial" w:hAnsi="Arial" w:cs="Arial"/>
          <w:i/>
          <w:iCs/>
          <w:sz w:val="20"/>
          <w:szCs w:val="20"/>
          <w:lang w:val="fr-FR"/>
        </w:rPr>
        <w:t>de réelles</w:t>
      </w:r>
      <w:r w:rsidRPr="00A437D2">
        <w:rPr>
          <w:rFonts w:ascii="Arial" w:hAnsi="Arial" w:cs="Arial"/>
          <w:i/>
          <w:iCs/>
          <w:sz w:val="20"/>
          <w:szCs w:val="20"/>
          <w:lang w:val="fr-FR"/>
        </w:rPr>
        <w:t xml:space="preserve"> opportunités pour développer un Sahel </w:t>
      </w:r>
      <w:r w:rsidR="0015372E" w:rsidRPr="00A437D2">
        <w:rPr>
          <w:rFonts w:ascii="Arial" w:hAnsi="Arial" w:cs="Arial"/>
          <w:i/>
          <w:iCs/>
          <w:sz w:val="20"/>
          <w:szCs w:val="20"/>
          <w:lang w:val="fr-FR"/>
        </w:rPr>
        <w:t xml:space="preserve">plus </w:t>
      </w:r>
      <w:r w:rsidRPr="00A437D2">
        <w:rPr>
          <w:rFonts w:ascii="Arial" w:hAnsi="Arial" w:cs="Arial"/>
          <w:i/>
          <w:iCs/>
          <w:sz w:val="20"/>
          <w:szCs w:val="20"/>
          <w:lang w:val="fr-FR"/>
        </w:rPr>
        <w:t>résili</w:t>
      </w:r>
      <w:r w:rsidR="006F55DD" w:rsidRPr="00A437D2">
        <w:rPr>
          <w:rFonts w:ascii="Arial" w:hAnsi="Arial" w:cs="Arial"/>
          <w:i/>
          <w:iCs/>
          <w:sz w:val="20"/>
          <w:szCs w:val="20"/>
          <w:lang w:val="fr-FR"/>
        </w:rPr>
        <w:t>e</w:t>
      </w:r>
      <w:r w:rsidRPr="00A437D2">
        <w:rPr>
          <w:rFonts w:ascii="Arial" w:hAnsi="Arial" w:cs="Arial"/>
          <w:i/>
          <w:iCs/>
          <w:sz w:val="20"/>
          <w:szCs w:val="20"/>
          <w:lang w:val="fr-FR"/>
        </w:rPr>
        <w:t>nt, »</w:t>
      </w:r>
      <w:r w:rsidRPr="00A437D2">
        <w:rPr>
          <w:rFonts w:ascii="Arial" w:hAnsi="Arial" w:cs="Arial"/>
          <w:sz w:val="20"/>
          <w:szCs w:val="20"/>
          <w:lang w:val="fr-FR"/>
        </w:rPr>
        <w:t xml:space="preserve"> </w:t>
      </w:r>
      <w:r w:rsidR="00AC2CCF" w:rsidRPr="00A437D2">
        <w:rPr>
          <w:rFonts w:ascii="Arial" w:hAnsi="Arial" w:cs="Arial"/>
          <w:sz w:val="20"/>
          <w:szCs w:val="20"/>
          <w:lang w:val="fr-FR"/>
        </w:rPr>
        <w:t xml:space="preserve">explique </w:t>
      </w:r>
      <w:r w:rsidR="00AC2CCF" w:rsidRPr="00A437D2">
        <w:rPr>
          <w:rFonts w:ascii="Arial" w:hAnsi="Arial" w:cs="Arial"/>
          <w:b/>
          <w:bCs/>
          <w:sz w:val="20"/>
          <w:szCs w:val="20"/>
          <w:lang w:val="fr-FR"/>
        </w:rPr>
        <w:t xml:space="preserve">Clara de Sousa, directrice des opérations de la Banque mondiale pour le Burkina Faso, </w:t>
      </w:r>
      <w:r w:rsidR="008B57D4" w:rsidRPr="00A437D2">
        <w:rPr>
          <w:rFonts w:ascii="Arial" w:hAnsi="Arial" w:cs="Arial"/>
          <w:b/>
          <w:bCs/>
          <w:sz w:val="20"/>
          <w:szCs w:val="20"/>
          <w:lang w:val="fr-FR"/>
        </w:rPr>
        <w:t xml:space="preserve">le </w:t>
      </w:r>
      <w:r w:rsidR="00AC2CCF" w:rsidRPr="00A437D2">
        <w:rPr>
          <w:rFonts w:ascii="Arial" w:hAnsi="Arial" w:cs="Arial"/>
          <w:b/>
          <w:bCs/>
          <w:sz w:val="20"/>
          <w:szCs w:val="20"/>
          <w:lang w:val="fr-FR"/>
        </w:rPr>
        <w:t>Mali, le Niger et le Tchad</w:t>
      </w:r>
      <w:r w:rsidR="00AC2CCF" w:rsidRPr="00A437D2">
        <w:rPr>
          <w:rFonts w:ascii="Arial" w:hAnsi="Arial" w:cs="Arial"/>
          <w:sz w:val="20"/>
          <w:szCs w:val="20"/>
          <w:lang w:val="fr-FR"/>
        </w:rPr>
        <w:t>.</w:t>
      </w:r>
      <w:r w:rsidR="007B5B0D" w:rsidRPr="00A437D2">
        <w:rPr>
          <w:rFonts w:ascii="Arial" w:hAnsi="Arial" w:cs="Arial"/>
          <w:sz w:val="20"/>
          <w:szCs w:val="20"/>
          <w:lang w:val="fr-FR"/>
        </w:rPr>
        <w:t xml:space="preserve"> </w:t>
      </w:r>
      <w:r w:rsidR="007B5B0D" w:rsidRPr="00A437D2">
        <w:rPr>
          <w:rFonts w:ascii="Arial" w:hAnsi="Arial" w:cs="Arial"/>
          <w:i/>
          <w:iCs/>
          <w:sz w:val="20"/>
          <w:szCs w:val="20"/>
          <w:lang w:val="fr-FR"/>
        </w:rPr>
        <w:t xml:space="preserve">« Ce rapport fournit une feuille de route pour aider les pays </w:t>
      </w:r>
      <w:r w:rsidR="008F20A2" w:rsidRPr="00A437D2">
        <w:rPr>
          <w:rFonts w:ascii="Arial" w:hAnsi="Arial" w:cs="Arial"/>
          <w:i/>
          <w:iCs/>
          <w:sz w:val="20"/>
          <w:szCs w:val="20"/>
          <w:lang w:val="fr-FR"/>
        </w:rPr>
        <w:t>à</w:t>
      </w:r>
      <w:r w:rsidR="006F55DD" w:rsidRPr="00A437D2">
        <w:rPr>
          <w:rFonts w:ascii="Arial" w:hAnsi="Arial" w:cs="Arial"/>
          <w:i/>
          <w:iCs/>
          <w:sz w:val="20"/>
          <w:szCs w:val="20"/>
          <w:lang w:val="fr-FR"/>
        </w:rPr>
        <w:t xml:space="preserve"> accélérer les réformes et les investissements afin de diversifier leurs économies </w:t>
      </w:r>
      <w:r w:rsidR="005F14AD" w:rsidRPr="00A437D2">
        <w:rPr>
          <w:rFonts w:ascii="Arial" w:hAnsi="Arial" w:cs="Arial"/>
          <w:i/>
          <w:iCs/>
          <w:sz w:val="20"/>
          <w:szCs w:val="20"/>
          <w:lang w:val="fr-FR"/>
        </w:rPr>
        <w:t xml:space="preserve">et </w:t>
      </w:r>
      <w:r w:rsidR="006F55DD" w:rsidRPr="00A437D2">
        <w:rPr>
          <w:rFonts w:ascii="Arial" w:hAnsi="Arial" w:cs="Arial"/>
          <w:i/>
          <w:iCs/>
          <w:sz w:val="20"/>
          <w:szCs w:val="20"/>
          <w:lang w:val="fr-FR"/>
        </w:rPr>
        <w:t>les rendre plus résiliente</w:t>
      </w:r>
      <w:r w:rsidR="008F20A2" w:rsidRPr="00A437D2">
        <w:rPr>
          <w:rFonts w:ascii="Arial" w:hAnsi="Arial" w:cs="Arial"/>
          <w:i/>
          <w:iCs/>
          <w:sz w:val="20"/>
          <w:szCs w:val="20"/>
          <w:lang w:val="fr-FR"/>
        </w:rPr>
        <w:t>s</w:t>
      </w:r>
      <w:r w:rsidR="006F55DD" w:rsidRPr="00A437D2">
        <w:rPr>
          <w:rFonts w:ascii="Arial" w:hAnsi="Arial" w:cs="Arial"/>
          <w:i/>
          <w:iCs/>
          <w:sz w:val="20"/>
          <w:szCs w:val="20"/>
          <w:lang w:val="fr-FR"/>
        </w:rPr>
        <w:t xml:space="preserve"> et plus inclusive</w:t>
      </w:r>
      <w:r w:rsidR="008F20A2" w:rsidRPr="00A437D2">
        <w:rPr>
          <w:rFonts w:ascii="Arial" w:hAnsi="Arial" w:cs="Arial"/>
          <w:i/>
          <w:iCs/>
          <w:sz w:val="20"/>
          <w:szCs w:val="20"/>
          <w:lang w:val="fr-FR"/>
        </w:rPr>
        <w:t>s</w:t>
      </w:r>
      <w:r w:rsidR="006F55DD" w:rsidRPr="00A437D2">
        <w:rPr>
          <w:rFonts w:ascii="Arial" w:hAnsi="Arial" w:cs="Arial"/>
          <w:i/>
          <w:iCs/>
          <w:sz w:val="20"/>
          <w:szCs w:val="20"/>
          <w:lang w:val="fr-FR"/>
        </w:rPr>
        <w:t xml:space="preserve">. </w:t>
      </w:r>
      <w:r w:rsidR="008F20A2" w:rsidRPr="00A437D2">
        <w:rPr>
          <w:rFonts w:ascii="Arial" w:hAnsi="Arial" w:cs="Arial"/>
          <w:i/>
          <w:iCs/>
          <w:sz w:val="20"/>
          <w:szCs w:val="20"/>
          <w:lang w:val="fr-FR"/>
        </w:rPr>
        <w:t>Il propose des démarches</w:t>
      </w:r>
      <w:r w:rsidR="006F55DD" w:rsidRPr="00A437D2">
        <w:rPr>
          <w:rFonts w:ascii="Arial" w:hAnsi="Arial" w:cs="Arial"/>
          <w:i/>
          <w:iCs/>
          <w:sz w:val="20"/>
          <w:szCs w:val="20"/>
          <w:lang w:val="fr-FR"/>
        </w:rPr>
        <w:t xml:space="preserve"> pour </w:t>
      </w:r>
      <w:r w:rsidR="005F14AD" w:rsidRPr="00A437D2">
        <w:rPr>
          <w:rFonts w:ascii="Arial" w:hAnsi="Arial" w:cs="Arial"/>
          <w:i/>
          <w:iCs/>
          <w:sz w:val="20"/>
          <w:szCs w:val="20"/>
          <w:lang w:val="fr-FR"/>
        </w:rPr>
        <w:t xml:space="preserve">les </w:t>
      </w:r>
      <w:r w:rsidR="006F55DD" w:rsidRPr="00A437D2">
        <w:rPr>
          <w:rFonts w:ascii="Arial" w:hAnsi="Arial" w:cs="Arial"/>
          <w:i/>
          <w:iCs/>
          <w:sz w:val="20"/>
          <w:szCs w:val="20"/>
          <w:lang w:val="fr-FR"/>
        </w:rPr>
        <w:t>reverdi</w:t>
      </w:r>
      <w:r w:rsidR="008F20A2" w:rsidRPr="00A437D2">
        <w:rPr>
          <w:rFonts w:ascii="Arial" w:hAnsi="Arial" w:cs="Arial"/>
          <w:i/>
          <w:iCs/>
          <w:sz w:val="20"/>
          <w:szCs w:val="20"/>
          <w:lang w:val="fr-FR"/>
        </w:rPr>
        <w:t>r</w:t>
      </w:r>
      <w:r w:rsidR="006F55DD" w:rsidRPr="00A437D2">
        <w:rPr>
          <w:rFonts w:ascii="Arial" w:hAnsi="Arial" w:cs="Arial"/>
          <w:i/>
          <w:iCs/>
          <w:sz w:val="20"/>
          <w:szCs w:val="20"/>
          <w:lang w:val="fr-FR"/>
        </w:rPr>
        <w:t xml:space="preserve"> en restaurant les terres dégradé</w:t>
      </w:r>
      <w:r w:rsidR="008F20A2" w:rsidRPr="00A437D2">
        <w:rPr>
          <w:rFonts w:ascii="Arial" w:hAnsi="Arial" w:cs="Arial"/>
          <w:i/>
          <w:iCs/>
          <w:sz w:val="20"/>
          <w:szCs w:val="20"/>
          <w:lang w:val="fr-FR"/>
        </w:rPr>
        <w:t>es</w:t>
      </w:r>
      <w:r w:rsidR="006F55DD" w:rsidRPr="00A437D2">
        <w:rPr>
          <w:rFonts w:ascii="Arial" w:hAnsi="Arial" w:cs="Arial"/>
          <w:i/>
          <w:iCs/>
          <w:sz w:val="20"/>
          <w:szCs w:val="20"/>
          <w:lang w:val="fr-FR"/>
        </w:rPr>
        <w:t xml:space="preserve"> et stimulant les opportunités économiques pour les communautés, par le biais de programme</w:t>
      </w:r>
      <w:r w:rsidR="008F20A2" w:rsidRPr="00A437D2">
        <w:rPr>
          <w:rFonts w:ascii="Arial" w:hAnsi="Arial" w:cs="Arial"/>
          <w:i/>
          <w:iCs/>
          <w:sz w:val="20"/>
          <w:szCs w:val="20"/>
          <w:lang w:val="fr-FR"/>
        </w:rPr>
        <w:t>s</w:t>
      </w:r>
      <w:r w:rsidR="006F55DD" w:rsidRPr="00A437D2">
        <w:rPr>
          <w:rFonts w:ascii="Arial" w:hAnsi="Arial" w:cs="Arial"/>
          <w:i/>
          <w:iCs/>
          <w:sz w:val="20"/>
          <w:szCs w:val="20"/>
          <w:lang w:val="fr-FR"/>
        </w:rPr>
        <w:t xml:space="preserve"> tel que l'initiative de la </w:t>
      </w:r>
      <w:r w:rsidR="008F20A2" w:rsidRPr="00A437D2">
        <w:rPr>
          <w:rFonts w:ascii="Arial" w:hAnsi="Arial" w:cs="Arial"/>
          <w:i/>
          <w:iCs/>
          <w:sz w:val="20"/>
          <w:szCs w:val="20"/>
          <w:lang w:val="fr-FR"/>
        </w:rPr>
        <w:t>G</w:t>
      </w:r>
      <w:r w:rsidR="006F55DD" w:rsidRPr="00A437D2">
        <w:rPr>
          <w:rFonts w:ascii="Arial" w:hAnsi="Arial" w:cs="Arial"/>
          <w:i/>
          <w:iCs/>
          <w:sz w:val="20"/>
          <w:szCs w:val="20"/>
          <w:lang w:val="fr-FR"/>
        </w:rPr>
        <w:t>rande muraille verte. »</w:t>
      </w:r>
    </w:p>
    <w:p w14:paraId="37913C19" w14:textId="59BB50B0" w:rsidR="008F20A2" w:rsidRPr="00A437D2" w:rsidRDefault="008F20A2" w:rsidP="00D9180E">
      <w:pPr>
        <w:rPr>
          <w:rFonts w:ascii="Arial" w:hAnsi="Arial" w:cs="Arial"/>
          <w:sz w:val="20"/>
          <w:szCs w:val="20"/>
          <w:lang w:val="fr-FR"/>
        </w:rPr>
      </w:pPr>
    </w:p>
    <w:p w14:paraId="02136654" w14:textId="398CD66B" w:rsidR="008F20A2" w:rsidRPr="00A437D2" w:rsidRDefault="00BB5CF2" w:rsidP="00D9180E">
      <w:pPr>
        <w:rPr>
          <w:rFonts w:ascii="Arial" w:hAnsi="Arial" w:cs="Arial"/>
          <w:sz w:val="20"/>
          <w:szCs w:val="20"/>
          <w:lang w:val="fr-FR"/>
        </w:rPr>
      </w:pPr>
      <w:r w:rsidRPr="00A437D2">
        <w:rPr>
          <w:rFonts w:ascii="Arial" w:hAnsi="Arial" w:cs="Arial"/>
          <w:sz w:val="20"/>
          <w:szCs w:val="20"/>
          <w:lang w:val="fr-FR"/>
        </w:rPr>
        <w:t>Des millions de personnes à travers la région sont exposées au risque ou déjà en situation d'insécurité alimentaire, du fait d'une production agricole décevante liée aux chocs climatiques, à la montée de l'insécurité, et à des prix alimentaires élevés. La crise de la sécurité alimentaire au Sahel devrait encore s'aggraver en 2022.</w:t>
      </w:r>
      <w:r w:rsidR="00CA63FD" w:rsidRPr="00A437D2">
        <w:rPr>
          <w:rFonts w:ascii="Arial" w:hAnsi="Arial" w:cs="Arial"/>
          <w:sz w:val="20"/>
          <w:szCs w:val="20"/>
          <w:lang w:val="fr-FR"/>
        </w:rPr>
        <w:br/>
      </w:r>
    </w:p>
    <w:p w14:paraId="3A7595DE" w14:textId="4E49EA0D" w:rsidR="00DE4F28" w:rsidRPr="00A437D2" w:rsidRDefault="00BB5CF2" w:rsidP="00D9180E">
      <w:pPr>
        <w:rPr>
          <w:rFonts w:ascii="Arial" w:hAnsi="Arial" w:cs="Arial"/>
          <w:sz w:val="20"/>
          <w:szCs w:val="20"/>
          <w:lang w:val="fr-FR"/>
        </w:rPr>
      </w:pPr>
      <w:r w:rsidRPr="00A437D2">
        <w:rPr>
          <w:rFonts w:ascii="Arial" w:hAnsi="Arial" w:cs="Arial"/>
          <w:sz w:val="20"/>
          <w:szCs w:val="20"/>
          <w:lang w:val="fr-FR"/>
        </w:rPr>
        <w:t>Pour atténuer l'impact de cette crise</w:t>
      </w:r>
      <w:r w:rsidR="00DE4F28" w:rsidRPr="00A437D2">
        <w:rPr>
          <w:rFonts w:ascii="Arial" w:hAnsi="Arial" w:cs="Arial"/>
          <w:sz w:val="20"/>
          <w:szCs w:val="20"/>
          <w:lang w:val="fr-FR"/>
        </w:rPr>
        <w:t xml:space="preserve"> et aider le secteur agricole à développer sa résilience climatique à moyen terme</w:t>
      </w:r>
      <w:r w:rsidRPr="00A437D2">
        <w:rPr>
          <w:rFonts w:ascii="Arial" w:hAnsi="Arial" w:cs="Arial"/>
          <w:sz w:val="20"/>
          <w:szCs w:val="20"/>
          <w:lang w:val="fr-FR"/>
        </w:rPr>
        <w:t>, il convien</w:t>
      </w:r>
      <w:r w:rsidR="00DE4F28" w:rsidRPr="00A437D2">
        <w:rPr>
          <w:rFonts w:ascii="Arial" w:hAnsi="Arial" w:cs="Arial"/>
          <w:sz w:val="20"/>
          <w:szCs w:val="20"/>
          <w:lang w:val="fr-FR"/>
        </w:rPr>
        <w:t>t</w:t>
      </w:r>
      <w:r w:rsidRPr="00A437D2">
        <w:rPr>
          <w:rFonts w:ascii="Arial" w:hAnsi="Arial" w:cs="Arial"/>
          <w:sz w:val="20"/>
          <w:szCs w:val="20"/>
          <w:lang w:val="fr-FR"/>
        </w:rPr>
        <w:t xml:space="preserve"> d'étendre les programmes de protection sociale et les</w:t>
      </w:r>
      <w:r w:rsidR="00BA3EC2" w:rsidRPr="00A437D2">
        <w:rPr>
          <w:rFonts w:ascii="Arial" w:hAnsi="Arial" w:cs="Arial"/>
          <w:sz w:val="20"/>
          <w:szCs w:val="20"/>
          <w:lang w:val="fr-FR"/>
        </w:rPr>
        <w:t xml:space="preserve"> initiatives </w:t>
      </w:r>
      <w:r w:rsidR="00670A95" w:rsidRPr="00A437D2">
        <w:rPr>
          <w:rFonts w:ascii="Arial" w:hAnsi="Arial" w:cs="Arial"/>
          <w:sz w:val="20"/>
          <w:szCs w:val="20"/>
          <w:lang w:val="fr-FR"/>
        </w:rPr>
        <w:t>en faveur</w:t>
      </w:r>
      <w:r w:rsidR="00BA3EC2" w:rsidRPr="00A437D2">
        <w:rPr>
          <w:rFonts w:ascii="Arial" w:hAnsi="Arial" w:cs="Arial"/>
          <w:sz w:val="20"/>
          <w:szCs w:val="20"/>
          <w:lang w:val="fr-FR"/>
        </w:rPr>
        <w:t xml:space="preserve"> des </w:t>
      </w:r>
      <w:r w:rsidR="00BA3EC2" w:rsidRPr="00A437D2">
        <w:rPr>
          <w:rFonts w:ascii="Arial" w:hAnsi="Arial" w:cs="Arial"/>
          <w:sz w:val="20"/>
          <w:szCs w:val="20"/>
          <w:lang w:val="fr-FR"/>
        </w:rPr>
        <w:lastRenderedPageBreak/>
        <w:t>paysages agricoles pour adopter de meilleures pratique</w:t>
      </w:r>
      <w:r w:rsidR="00590F6F" w:rsidRPr="00A437D2">
        <w:rPr>
          <w:rFonts w:ascii="Arial" w:hAnsi="Arial" w:cs="Arial"/>
          <w:sz w:val="20"/>
          <w:szCs w:val="20"/>
          <w:lang w:val="fr-FR"/>
        </w:rPr>
        <w:t>s</w:t>
      </w:r>
      <w:r w:rsidR="00BA3EC2" w:rsidRPr="00A437D2">
        <w:rPr>
          <w:rFonts w:ascii="Arial" w:hAnsi="Arial" w:cs="Arial"/>
          <w:sz w:val="20"/>
          <w:szCs w:val="20"/>
          <w:lang w:val="fr-FR"/>
        </w:rPr>
        <w:t xml:space="preserve"> de gestion des ressources et </w:t>
      </w:r>
      <w:r w:rsidR="00523910" w:rsidRPr="00A437D2">
        <w:rPr>
          <w:rFonts w:ascii="Arial" w:hAnsi="Arial" w:cs="Arial"/>
          <w:sz w:val="20"/>
          <w:szCs w:val="20"/>
          <w:lang w:val="fr-FR"/>
        </w:rPr>
        <w:t>accroître</w:t>
      </w:r>
      <w:r w:rsidR="00590F6F" w:rsidRPr="00A437D2">
        <w:rPr>
          <w:rFonts w:ascii="Arial" w:hAnsi="Arial" w:cs="Arial"/>
          <w:sz w:val="20"/>
          <w:szCs w:val="20"/>
          <w:lang w:val="fr-FR"/>
        </w:rPr>
        <w:t xml:space="preserve"> l'usage des technologies adaptives. </w:t>
      </w:r>
      <w:r w:rsidR="00DE4F28" w:rsidRPr="00A437D2">
        <w:rPr>
          <w:rFonts w:ascii="Arial" w:hAnsi="Arial" w:cs="Arial"/>
          <w:sz w:val="20"/>
          <w:szCs w:val="20"/>
          <w:lang w:val="fr-FR"/>
        </w:rPr>
        <w:t xml:space="preserve">Les cinq pays développent actuellement des systèmes de protection sociale adaptative permettant d'offrir régulièrement des transferts monétaires et des services aux ménages les plus pauvres et les plus vulnérables, afin de leur permettre de s'adapter </w:t>
      </w:r>
      <w:r w:rsidR="0068380F" w:rsidRPr="00A437D2">
        <w:rPr>
          <w:rFonts w:ascii="Arial" w:hAnsi="Arial" w:cs="Arial"/>
          <w:sz w:val="20"/>
          <w:szCs w:val="20"/>
          <w:lang w:val="fr-FR"/>
        </w:rPr>
        <w:t xml:space="preserve">et de faire face </w:t>
      </w:r>
      <w:r w:rsidR="00DE4F28" w:rsidRPr="00A437D2">
        <w:rPr>
          <w:rFonts w:ascii="Arial" w:hAnsi="Arial" w:cs="Arial"/>
          <w:sz w:val="20"/>
          <w:szCs w:val="20"/>
          <w:lang w:val="fr-FR"/>
        </w:rPr>
        <w:t xml:space="preserve">aux chocs climatiques à venir. </w:t>
      </w:r>
    </w:p>
    <w:p w14:paraId="5CB5B51D" w14:textId="77777777" w:rsidR="00D71218" w:rsidRPr="00A437D2" w:rsidRDefault="00D71218" w:rsidP="00D9180E">
      <w:pPr>
        <w:rPr>
          <w:rFonts w:ascii="Arial" w:hAnsi="Arial" w:cs="Arial"/>
          <w:sz w:val="20"/>
          <w:szCs w:val="20"/>
          <w:lang w:val="fr-FR"/>
        </w:rPr>
      </w:pPr>
    </w:p>
    <w:p w14:paraId="3AC134FA" w14:textId="60D22158" w:rsidR="00BB5CF2" w:rsidRPr="00A437D2" w:rsidRDefault="00DE4F28" w:rsidP="00D9180E">
      <w:pPr>
        <w:rPr>
          <w:rFonts w:ascii="Arial" w:hAnsi="Arial" w:cs="Arial"/>
          <w:sz w:val="20"/>
          <w:szCs w:val="20"/>
          <w:lang w:val="fr-FR"/>
        </w:rPr>
      </w:pPr>
      <w:r w:rsidRPr="00A437D2">
        <w:rPr>
          <w:rFonts w:ascii="Arial" w:hAnsi="Arial" w:cs="Arial"/>
          <w:sz w:val="20"/>
          <w:szCs w:val="20"/>
          <w:lang w:val="fr-FR"/>
        </w:rPr>
        <w:t>Le rapport propose d'autres recommandations de politiques pour étendre les acquis en matière de développement et d'adaptation</w:t>
      </w:r>
      <w:r w:rsidR="000F4B27" w:rsidRPr="00A437D2">
        <w:rPr>
          <w:rFonts w:ascii="Arial" w:hAnsi="Arial" w:cs="Arial"/>
          <w:sz w:val="20"/>
          <w:szCs w:val="20"/>
          <w:lang w:val="fr-FR"/>
        </w:rPr>
        <w:t xml:space="preserve"> dans cinq domaines ou secteurs spécifiques : les institutions, le financement climatique et l'atténuation des risques, l'énergie, la gestion des paysages</w:t>
      </w:r>
      <w:r w:rsidR="00670A95" w:rsidRPr="00A437D2">
        <w:rPr>
          <w:rFonts w:ascii="Arial" w:hAnsi="Arial" w:cs="Arial"/>
          <w:sz w:val="20"/>
          <w:szCs w:val="20"/>
          <w:lang w:val="fr-FR"/>
        </w:rPr>
        <w:t xml:space="preserve"> </w:t>
      </w:r>
      <w:r w:rsidR="000F4B27" w:rsidRPr="00A437D2">
        <w:rPr>
          <w:rFonts w:ascii="Arial" w:hAnsi="Arial" w:cs="Arial"/>
          <w:sz w:val="20"/>
          <w:szCs w:val="20"/>
          <w:lang w:val="fr-FR"/>
        </w:rPr>
        <w:t xml:space="preserve">et les villes. </w:t>
      </w:r>
    </w:p>
    <w:p w14:paraId="7E5D1926" w14:textId="549ABD31" w:rsidR="000F4B27" w:rsidRPr="00A437D2" w:rsidRDefault="000F4B27" w:rsidP="00D9180E">
      <w:pPr>
        <w:rPr>
          <w:rFonts w:ascii="Arial" w:hAnsi="Arial" w:cs="Arial"/>
          <w:sz w:val="20"/>
          <w:szCs w:val="20"/>
          <w:lang w:val="fr-FR"/>
        </w:rPr>
      </w:pPr>
    </w:p>
    <w:p w14:paraId="29B49A2A" w14:textId="74EA08AB" w:rsidR="00D827FB" w:rsidRPr="00A437D2" w:rsidRDefault="000F4B27" w:rsidP="00D9180E">
      <w:pPr>
        <w:rPr>
          <w:rFonts w:ascii="Arial" w:hAnsi="Arial" w:cs="Arial"/>
          <w:sz w:val="20"/>
          <w:szCs w:val="20"/>
          <w:lang w:val="fr-FR"/>
        </w:rPr>
      </w:pPr>
      <w:r w:rsidRPr="00A437D2">
        <w:rPr>
          <w:rFonts w:ascii="Arial" w:hAnsi="Arial" w:cs="Arial"/>
          <w:sz w:val="20"/>
          <w:szCs w:val="20"/>
          <w:lang w:val="fr-FR"/>
        </w:rPr>
        <w:t xml:space="preserve">Au cours des trois dernières années, le Groupe de la Banque mondiale a fourni un niveau de financement record aux pays du G5 Sahel dans le cadre de sa stratégie d'aide aux pays affecté par la fragilité, les conflits et la violence. Les financements de l'Association internationale de développement (IDA) s'élèvent à 8,9 milliards de dollars sur la période. Cependant </w:t>
      </w:r>
      <w:r w:rsidR="00DB690B" w:rsidRPr="00A437D2">
        <w:rPr>
          <w:rFonts w:ascii="Arial" w:hAnsi="Arial" w:cs="Arial"/>
          <w:sz w:val="20"/>
          <w:szCs w:val="20"/>
          <w:lang w:val="fr-FR"/>
        </w:rPr>
        <w:t xml:space="preserve">les </w:t>
      </w:r>
      <w:r w:rsidR="009D3E3F" w:rsidRPr="00A437D2">
        <w:rPr>
          <w:rFonts w:ascii="Arial" w:hAnsi="Arial" w:cs="Arial"/>
          <w:sz w:val="20"/>
          <w:szCs w:val="20"/>
          <w:lang w:val="fr-FR"/>
        </w:rPr>
        <w:t>besoins</w:t>
      </w:r>
      <w:r w:rsidR="00DB690B" w:rsidRPr="00A437D2">
        <w:rPr>
          <w:rFonts w:ascii="Arial" w:hAnsi="Arial" w:cs="Arial"/>
          <w:sz w:val="20"/>
          <w:szCs w:val="20"/>
          <w:lang w:val="fr-FR"/>
        </w:rPr>
        <w:t xml:space="preserve"> engendrés par l</w:t>
      </w:r>
      <w:r w:rsidRPr="00A437D2">
        <w:rPr>
          <w:rFonts w:ascii="Arial" w:hAnsi="Arial" w:cs="Arial"/>
          <w:sz w:val="20"/>
          <w:szCs w:val="20"/>
          <w:lang w:val="fr-FR"/>
        </w:rPr>
        <w:t xml:space="preserve">a crise climatique </w:t>
      </w:r>
      <w:r w:rsidR="00DB690B" w:rsidRPr="00A437D2">
        <w:rPr>
          <w:rFonts w:ascii="Arial" w:hAnsi="Arial" w:cs="Arial"/>
          <w:sz w:val="20"/>
          <w:szCs w:val="20"/>
          <w:lang w:val="fr-FR"/>
        </w:rPr>
        <w:t xml:space="preserve">et la reprise économique post-COVID-19, l'insécurité croissante et la crise alimentaire, ainsi que les effets de la guerre en Ukraine sur les prix mondiaux des </w:t>
      </w:r>
      <w:r w:rsidR="004B2B81" w:rsidRPr="00A437D2">
        <w:rPr>
          <w:rFonts w:ascii="Arial" w:hAnsi="Arial" w:cs="Arial"/>
          <w:sz w:val="20"/>
          <w:szCs w:val="20"/>
          <w:lang w:val="fr-FR"/>
        </w:rPr>
        <w:t xml:space="preserve">produits </w:t>
      </w:r>
      <w:r w:rsidR="00DB690B" w:rsidRPr="00A437D2">
        <w:rPr>
          <w:rFonts w:ascii="Arial" w:hAnsi="Arial" w:cs="Arial"/>
          <w:sz w:val="20"/>
          <w:szCs w:val="20"/>
          <w:lang w:val="fr-FR"/>
        </w:rPr>
        <w:t>aliment</w:t>
      </w:r>
      <w:r w:rsidR="004B2B81" w:rsidRPr="00A437D2">
        <w:rPr>
          <w:rFonts w:ascii="Arial" w:hAnsi="Arial" w:cs="Arial"/>
          <w:sz w:val="20"/>
          <w:szCs w:val="20"/>
          <w:lang w:val="fr-FR"/>
        </w:rPr>
        <w:t>aire</w:t>
      </w:r>
      <w:r w:rsidR="00DB690B" w:rsidRPr="00A437D2">
        <w:rPr>
          <w:rFonts w:ascii="Arial" w:hAnsi="Arial" w:cs="Arial"/>
          <w:sz w:val="20"/>
          <w:szCs w:val="20"/>
          <w:lang w:val="fr-FR"/>
        </w:rPr>
        <w:t xml:space="preserve">s, des engrais et de l'énergie </w:t>
      </w:r>
      <w:r w:rsidR="004B2B81" w:rsidRPr="00A437D2">
        <w:rPr>
          <w:rFonts w:ascii="Arial" w:hAnsi="Arial" w:cs="Arial"/>
          <w:sz w:val="20"/>
          <w:szCs w:val="20"/>
          <w:lang w:val="fr-FR"/>
        </w:rPr>
        <w:t>exigent</w:t>
      </w:r>
      <w:r w:rsidR="007968EB" w:rsidRPr="00A437D2">
        <w:rPr>
          <w:rFonts w:ascii="Arial" w:hAnsi="Arial" w:cs="Arial"/>
          <w:sz w:val="20"/>
          <w:szCs w:val="20"/>
          <w:lang w:val="fr-FR"/>
        </w:rPr>
        <w:t xml:space="preserve"> un soutien accru de la part de la communauté internationale</w:t>
      </w:r>
      <w:r w:rsidR="004B2B81" w:rsidRPr="00A437D2">
        <w:rPr>
          <w:rFonts w:ascii="Arial" w:hAnsi="Arial" w:cs="Arial"/>
          <w:sz w:val="20"/>
          <w:szCs w:val="20"/>
          <w:lang w:val="fr-FR"/>
        </w:rPr>
        <w:t xml:space="preserve">. </w:t>
      </w:r>
    </w:p>
    <w:p w14:paraId="6D39E772" w14:textId="6170EB43" w:rsidR="004B2B81" w:rsidRPr="00D9180E" w:rsidRDefault="004B2B81" w:rsidP="00D9180E">
      <w:pPr>
        <w:rPr>
          <w:rFonts w:ascii="Arial" w:hAnsi="Arial" w:cs="Arial"/>
          <w:sz w:val="20"/>
          <w:szCs w:val="20"/>
          <w:lang w:val="fr-FR"/>
        </w:rPr>
      </w:pPr>
    </w:p>
    <w:p w14:paraId="43FE4414" w14:textId="06737F3C" w:rsidR="004B2B81" w:rsidRPr="00D9180E" w:rsidRDefault="004B2B81" w:rsidP="00D9180E">
      <w:pPr>
        <w:rPr>
          <w:rStyle w:val="normaltextrun"/>
          <w:rFonts w:ascii="Arial" w:eastAsiaTheme="majorEastAsia" w:hAnsi="Arial" w:cs="Arial"/>
          <w:b/>
          <w:bCs/>
          <w:sz w:val="20"/>
          <w:szCs w:val="20"/>
          <w:lang w:val="fr-FR"/>
        </w:rPr>
      </w:pPr>
      <w:r w:rsidRPr="00D9180E">
        <w:rPr>
          <w:rStyle w:val="normaltextrun"/>
          <w:rFonts w:ascii="Arial" w:eastAsiaTheme="majorEastAsia" w:hAnsi="Arial" w:cs="Arial"/>
          <w:b/>
          <w:bCs/>
          <w:sz w:val="20"/>
          <w:szCs w:val="20"/>
          <w:lang w:val="fr-FR"/>
        </w:rPr>
        <w:t xml:space="preserve">Rapports </w:t>
      </w:r>
      <w:r w:rsidRPr="00D9180E">
        <w:rPr>
          <w:rFonts w:ascii="Arial" w:eastAsiaTheme="majorEastAsia" w:hAnsi="Arial" w:cs="Arial"/>
          <w:b/>
          <w:bCs/>
          <w:sz w:val="20"/>
          <w:szCs w:val="20"/>
          <w:lang w:val="fr-FR"/>
        </w:rPr>
        <w:t>nationaux sur le climat et le développement</w:t>
      </w:r>
      <w:r w:rsidR="004E7098" w:rsidRPr="00D9180E">
        <w:rPr>
          <w:rFonts w:ascii="Arial" w:eastAsiaTheme="majorEastAsia" w:hAnsi="Arial" w:cs="Arial"/>
          <w:b/>
          <w:bCs/>
          <w:sz w:val="20"/>
          <w:szCs w:val="20"/>
          <w:lang w:val="fr-FR"/>
        </w:rPr>
        <w:t xml:space="preserve"> </w:t>
      </w:r>
      <w:r w:rsidR="004E7098" w:rsidRPr="00D9180E">
        <w:rPr>
          <w:rStyle w:val="normaltextrun"/>
          <w:rFonts w:ascii="Arial" w:eastAsiaTheme="majorEastAsia" w:hAnsi="Arial" w:cs="Arial"/>
          <w:b/>
          <w:bCs/>
          <w:sz w:val="20"/>
          <w:szCs w:val="20"/>
          <w:lang w:val="fr-FR"/>
        </w:rPr>
        <w:t xml:space="preserve">(CCDR) </w:t>
      </w:r>
      <w:r w:rsidRPr="00D9180E">
        <w:rPr>
          <w:rFonts w:ascii="Arial" w:eastAsiaTheme="majorEastAsia" w:hAnsi="Arial" w:cs="Arial"/>
          <w:b/>
          <w:bCs/>
          <w:sz w:val="20"/>
          <w:szCs w:val="20"/>
          <w:lang w:val="fr-FR"/>
        </w:rPr>
        <w:t>du Groupe de la Banque mondiale</w:t>
      </w:r>
      <w:r w:rsidRPr="00D9180E">
        <w:rPr>
          <w:rStyle w:val="normaltextrun"/>
          <w:rFonts w:ascii="Arial" w:eastAsiaTheme="majorEastAsia" w:hAnsi="Arial" w:cs="Arial"/>
          <w:b/>
          <w:bCs/>
          <w:sz w:val="20"/>
          <w:szCs w:val="20"/>
          <w:lang w:val="fr-FR"/>
        </w:rPr>
        <w:t xml:space="preserve"> </w:t>
      </w:r>
    </w:p>
    <w:p w14:paraId="7B46FC66" w14:textId="39C0AC71" w:rsidR="000F0136" w:rsidRPr="00D9180E" w:rsidRDefault="000F0136" w:rsidP="00D9180E">
      <w:pPr>
        <w:rPr>
          <w:rStyle w:val="normaltextrun"/>
          <w:rFonts w:ascii="Arial" w:eastAsiaTheme="majorEastAsia" w:hAnsi="Arial" w:cs="Arial"/>
          <w:sz w:val="20"/>
          <w:szCs w:val="20"/>
          <w:lang w:val="fr-FR"/>
        </w:rPr>
      </w:pPr>
    </w:p>
    <w:p w14:paraId="5DE6F78D" w14:textId="027AF097" w:rsidR="000F0136" w:rsidRPr="00D9180E" w:rsidRDefault="004E7098" w:rsidP="00D9180E">
      <w:pPr>
        <w:rPr>
          <w:rStyle w:val="normaltextrun"/>
          <w:rFonts w:ascii="Arial" w:eastAsiaTheme="majorEastAsia" w:hAnsi="Arial" w:cs="Arial"/>
          <w:sz w:val="20"/>
          <w:szCs w:val="20"/>
          <w:lang w:val="fr-FR"/>
        </w:rPr>
      </w:pPr>
      <w:r w:rsidRPr="00D9180E">
        <w:rPr>
          <w:rStyle w:val="normaltextrun"/>
          <w:rFonts w:ascii="Arial" w:eastAsiaTheme="majorEastAsia" w:hAnsi="Arial" w:cs="Arial"/>
          <w:sz w:val="20"/>
          <w:szCs w:val="20"/>
          <w:lang w:val="fr-FR"/>
        </w:rPr>
        <w:t xml:space="preserve">Les rapports </w:t>
      </w:r>
      <w:r w:rsidRPr="00D9180E">
        <w:rPr>
          <w:rFonts w:ascii="Arial" w:eastAsiaTheme="majorEastAsia" w:hAnsi="Arial" w:cs="Arial"/>
          <w:sz w:val="20"/>
          <w:szCs w:val="20"/>
          <w:lang w:val="fr-FR"/>
        </w:rPr>
        <w:t>nationaux sur le climat et le développement</w:t>
      </w:r>
      <w:r w:rsidRPr="00D9180E">
        <w:rPr>
          <w:rStyle w:val="normaltextrun"/>
          <w:rFonts w:ascii="Arial" w:eastAsiaTheme="majorEastAsia" w:hAnsi="Arial" w:cs="Arial"/>
          <w:sz w:val="20"/>
          <w:szCs w:val="20"/>
          <w:lang w:val="fr-FR"/>
        </w:rPr>
        <w:t xml:space="preserve"> (CCDR) du Groupe de la Banque mondiale sont de nouveaux outils </w:t>
      </w:r>
      <w:r w:rsidR="00D56623" w:rsidRPr="00D9180E">
        <w:rPr>
          <w:rStyle w:val="normaltextrun"/>
          <w:rFonts w:ascii="Arial" w:eastAsiaTheme="majorEastAsia" w:hAnsi="Arial" w:cs="Arial"/>
          <w:sz w:val="20"/>
          <w:szCs w:val="20"/>
          <w:lang w:val="fr-FR"/>
        </w:rPr>
        <w:t>qui établissent</w:t>
      </w:r>
      <w:r w:rsidRPr="00D9180E">
        <w:rPr>
          <w:rStyle w:val="normaltextrun"/>
          <w:rFonts w:ascii="Arial" w:eastAsiaTheme="majorEastAsia" w:hAnsi="Arial" w:cs="Arial"/>
          <w:sz w:val="20"/>
          <w:szCs w:val="20"/>
          <w:lang w:val="fr-FR"/>
        </w:rPr>
        <w:t xml:space="preserve"> un diagnostic de fonds intégrant à la fois les considérations liées au changement climatique et au développement. Ils permettront au</w:t>
      </w:r>
      <w:r w:rsidR="00D56623" w:rsidRPr="00D9180E">
        <w:rPr>
          <w:rStyle w:val="normaltextrun"/>
          <w:rFonts w:ascii="Arial" w:eastAsiaTheme="majorEastAsia" w:hAnsi="Arial" w:cs="Arial"/>
          <w:sz w:val="20"/>
          <w:szCs w:val="20"/>
          <w:lang w:val="fr-FR"/>
        </w:rPr>
        <w:t>x</w:t>
      </w:r>
      <w:r w:rsidRPr="00D9180E">
        <w:rPr>
          <w:rStyle w:val="normaltextrun"/>
          <w:rFonts w:ascii="Arial" w:eastAsiaTheme="majorEastAsia" w:hAnsi="Arial" w:cs="Arial"/>
          <w:sz w:val="20"/>
          <w:szCs w:val="20"/>
          <w:lang w:val="fr-FR"/>
        </w:rPr>
        <w:t xml:space="preserve"> pays de prioriser les actions ayant le plus grand impact pour réduire les émissions de gaz à effet de serre</w:t>
      </w:r>
      <w:r w:rsidR="00D56623" w:rsidRPr="00D9180E">
        <w:rPr>
          <w:rStyle w:val="normaltextrun"/>
          <w:rFonts w:ascii="Arial" w:eastAsiaTheme="majorEastAsia" w:hAnsi="Arial" w:cs="Arial"/>
          <w:sz w:val="20"/>
          <w:szCs w:val="20"/>
          <w:lang w:val="fr-FR"/>
        </w:rPr>
        <w:t xml:space="preserve"> (GES)</w:t>
      </w:r>
      <w:r w:rsidRPr="00D9180E">
        <w:rPr>
          <w:rStyle w:val="normaltextrun"/>
          <w:rFonts w:ascii="Arial" w:eastAsiaTheme="majorEastAsia" w:hAnsi="Arial" w:cs="Arial"/>
          <w:sz w:val="20"/>
          <w:szCs w:val="20"/>
          <w:lang w:val="fr-FR"/>
        </w:rPr>
        <w:t xml:space="preserve"> et </w:t>
      </w:r>
      <w:r w:rsidR="00D56623" w:rsidRPr="00D9180E">
        <w:rPr>
          <w:rStyle w:val="normaltextrun"/>
          <w:rFonts w:ascii="Arial" w:eastAsiaTheme="majorEastAsia" w:hAnsi="Arial" w:cs="Arial"/>
          <w:sz w:val="20"/>
          <w:szCs w:val="20"/>
          <w:lang w:val="fr-FR"/>
        </w:rPr>
        <w:t>accélérer</w:t>
      </w:r>
      <w:r w:rsidRPr="00D9180E">
        <w:rPr>
          <w:rStyle w:val="normaltextrun"/>
          <w:rFonts w:ascii="Arial" w:eastAsiaTheme="majorEastAsia" w:hAnsi="Arial" w:cs="Arial"/>
          <w:sz w:val="20"/>
          <w:szCs w:val="20"/>
          <w:lang w:val="fr-FR"/>
        </w:rPr>
        <w:t xml:space="preserve"> l'adaptation, tout en réalisant les objectifs </w:t>
      </w:r>
      <w:r w:rsidR="005D7BE9" w:rsidRPr="00D9180E">
        <w:rPr>
          <w:rStyle w:val="normaltextrun"/>
          <w:rFonts w:ascii="Arial" w:eastAsiaTheme="majorEastAsia" w:hAnsi="Arial" w:cs="Arial"/>
          <w:sz w:val="20"/>
          <w:szCs w:val="20"/>
          <w:lang w:val="fr-FR"/>
        </w:rPr>
        <w:t xml:space="preserve">de développement </w:t>
      </w:r>
      <w:r w:rsidRPr="00D9180E">
        <w:rPr>
          <w:rStyle w:val="normaltextrun"/>
          <w:rFonts w:ascii="Arial" w:eastAsiaTheme="majorEastAsia" w:hAnsi="Arial" w:cs="Arial"/>
          <w:sz w:val="20"/>
          <w:szCs w:val="20"/>
          <w:lang w:val="fr-FR"/>
        </w:rPr>
        <w:t>plus vaste</w:t>
      </w:r>
      <w:r w:rsidR="005D7BE9" w:rsidRPr="00D9180E">
        <w:rPr>
          <w:rStyle w:val="normaltextrun"/>
          <w:rFonts w:ascii="Arial" w:eastAsiaTheme="majorEastAsia" w:hAnsi="Arial" w:cs="Arial"/>
          <w:sz w:val="20"/>
          <w:szCs w:val="20"/>
          <w:lang w:val="fr-FR"/>
        </w:rPr>
        <w:t>s</w:t>
      </w:r>
      <w:r w:rsidRPr="00D9180E">
        <w:rPr>
          <w:rStyle w:val="normaltextrun"/>
          <w:rFonts w:ascii="Arial" w:eastAsiaTheme="majorEastAsia" w:hAnsi="Arial" w:cs="Arial"/>
          <w:sz w:val="20"/>
          <w:szCs w:val="20"/>
          <w:lang w:val="fr-FR"/>
        </w:rPr>
        <w:t>. Les rapports C</w:t>
      </w:r>
      <w:r w:rsidR="00D56623" w:rsidRPr="00D9180E">
        <w:rPr>
          <w:rStyle w:val="normaltextrun"/>
          <w:rFonts w:ascii="Arial" w:eastAsiaTheme="majorEastAsia" w:hAnsi="Arial" w:cs="Arial"/>
          <w:sz w:val="20"/>
          <w:szCs w:val="20"/>
          <w:lang w:val="fr-FR"/>
        </w:rPr>
        <w:t>CD</w:t>
      </w:r>
      <w:r w:rsidRPr="00D9180E">
        <w:rPr>
          <w:rStyle w:val="normaltextrun"/>
          <w:rFonts w:ascii="Arial" w:eastAsiaTheme="majorEastAsia" w:hAnsi="Arial" w:cs="Arial"/>
          <w:sz w:val="20"/>
          <w:szCs w:val="20"/>
          <w:lang w:val="fr-FR"/>
        </w:rPr>
        <w:t xml:space="preserve">R </w:t>
      </w:r>
      <w:r w:rsidR="00D64E20" w:rsidRPr="00D9180E">
        <w:rPr>
          <w:rStyle w:val="normaltextrun"/>
          <w:rFonts w:ascii="Arial" w:eastAsiaTheme="majorEastAsia" w:hAnsi="Arial" w:cs="Arial"/>
          <w:sz w:val="20"/>
          <w:szCs w:val="20"/>
          <w:lang w:val="fr-FR"/>
        </w:rPr>
        <w:t>s'appuient</w:t>
      </w:r>
      <w:r w:rsidRPr="00D9180E">
        <w:rPr>
          <w:rStyle w:val="normaltextrun"/>
          <w:rFonts w:ascii="Arial" w:eastAsiaTheme="majorEastAsia" w:hAnsi="Arial" w:cs="Arial"/>
          <w:sz w:val="20"/>
          <w:szCs w:val="20"/>
          <w:lang w:val="fr-FR"/>
        </w:rPr>
        <w:t xml:space="preserve"> sur </w:t>
      </w:r>
      <w:r w:rsidR="001C50D8" w:rsidRPr="00D9180E">
        <w:rPr>
          <w:rStyle w:val="normaltextrun"/>
          <w:rFonts w:ascii="Arial" w:eastAsiaTheme="majorEastAsia" w:hAnsi="Arial" w:cs="Arial"/>
          <w:sz w:val="20"/>
          <w:szCs w:val="20"/>
          <w:lang w:val="fr-FR"/>
        </w:rPr>
        <w:t>des travaux de recherche et des données</w:t>
      </w:r>
      <w:r w:rsidRPr="00D9180E">
        <w:rPr>
          <w:rStyle w:val="normaltextrun"/>
          <w:rFonts w:ascii="Arial" w:eastAsiaTheme="majorEastAsia" w:hAnsi="Arial" w:cs="Arial"/>
          <w:sz w:val="20"/>
          <w:szCs w:val="20"/>
          <w:lang w:val="fr-FR"/>
        </w:rPr>
        <w:t xml:space="preserve"> rigoureuse</w:t>
      </w:r>
      <w:r w:rsidR="00742948" w:rsidRPr="00D9180E">
        <w:rPr>
          <w:rStyle w:val="normaltextrun"/>
          <w:rFonts w:ascii="Arial" w:eastAsiaTheme="majorEastAsia" w:hAnsi="Arial" w:cs="Arial"/>
          <w:sz w:val="20"/>
          <w:szCs w:val="20"/>
          <w:lang w:val="fr-FR"/>
        </w:rPr>
        <w:t>s</w:t>
      </w:r>
      <w:r w:rsidRPr="00D9180E">
        <w:rPr>
          <w:rStyle w:val="normaltextrun"/>
          <w:rFonts w:ascii="Arial" w:eastAsiaTheme="majorEastAsia" w:hAnsi="Arial" w:cs="Arial"/>
          <w:sz w:val="20"/>
          <w:szCs w:val="20"/>
          <w:lang w:val="fr-FR"/>
        </w:rPr>
        <w:t xml:space="preserve"> et identifie</w:t>
      </w:r>
      <w:r w:rsidR="00742948" w:rsidRPr="00D9180E">
        <w:rPr>
          <w:rStyle w:val="normaltextrun"/>
          <w:rFonts w:ascii="Arial" w:eastAsiaTheme="majorEastAsia" w:hAnsi="Arial" w:cs="Arial"/>
          <w:sz w:val="20"/>
          <w:szCs w:val="20"/>
          <w:lang w:val="fr-FR"/>
        </w:rPr>
        <w:t>nt</w:t>
      </w:r>
      <w:r w:rsidRPr="00D9180E">
        <w:rPr>
          <w:rStyle w:val="normaltextrun"/>
          <w:rFonts w:ascii="Arial" w:eastAsiaTheme="majorEastAsia" w:hAnsi="Arial" w:cs="Arial"/>
          <w:sz w:val="20"/>
          <w:szCs w:val="20"/>
          <w:lang w:val="fr-FR"/>
        </w:rPr>
        <w:t xml:space="preserve"> les principales piste</w:t>
      </w:r>
      <w:r w:rsidR="00742948" w:rsidRPr="00D9180E">
        <w:rPr>
          <w:rStyle w:val="normaltextrun"/>
          <w:rFonts w:ascii="Arial" w:eastAsiaTheme="majorEastAsia" w:hAnsi="Arial" w:cs="Arial"/>
          <w:sz w:val="20"/>
          <w:szCs w:val="20"/>
          <w:lang w:val="fr-FR"/>
        </w:rPr>
        <w:t>s</w:t>
      </w:r>
      <w:r w:rsidRPr="00D9180E">
        <w:rPr>
          <w:rStyle w:val="normaltextrun"/>
          <w:rFonts w:ascii="Arial" w:eastAsiaTheme="majorEastAsia" w:hAnsi="Arial" w:cs="Arial"/>
          <w:sz w:val="20"/>
          <w:szCs w:val="20"/>
          <w:lang w:val="fr-FR"/>
        </w:rPr>
        <w:t xml:space="preserve"> pour réduire les émissions de </w:t>
      </w:r>
      <w:r w:rsidR="00595E52" w:rsidRPr="00D9180E">
        <w:rPr>
          <w:rStyle w:val="normaltextrun"/>
          <w:rFonts w:ascii="Arial" w:eastAsiaTheme="majorEastAsia" w:hAnsi="Arial" w:cs="Arial"/>
          <w:sz w:val="20"/>
          <w:szCs w:val="20"/>
          <w:lang w:val="fr-FR"/>
        </w:rPr>
        <w:t>GES</w:t>
      </w:r>
      <w:r w:rsidRPr="00D9180E">
        <w:rPr>
          <w:rStyle w:val="normaltextrun"/>
          <w:rFonts w:ascii="Arial" w:eastAsiaTheme="majorEastAsia" w:hAnsi="Arial" w:cs="Arial"/>
          <w:sz w:val="20"/>
          <w:szCs w:val="20"/>
          <w:lang w:val="fr-FR"/>
        </w:rPr>
        <w:t xml:space="preserve"> et l</w:t>
      </w:r>
      <w:r w:rsidR="00595E52" w:rsidRPr="00D9180E">
        <w:rPr>
          <w:rStyle w:val="normaltextrun"/>
          <w:rFonts w:ascii="Arial" w:eastAsiaTheme="majorEastAsia" w:hAnsi="Arial" w:cs="Arial"/>
          <w:sz w:val="20"/>
          <w:szCs w:val="20"/>
          <w:lang w:val="fr-FR"/>
        </w:rPr>
        <w:t xml:space="preserve">a </w:t>
      </w:r>
      <w:r w:rsidRPr="00D9180E">
        <w:rPr>
          <w:rStyle w:val="normaltextrun"/>
          <w:rFonts w:ascii="Arial" w:eastAsiaTheme="majorEastAsia" w:hAnsi="Arial" w:cs="Arial"/>
          <w:sz w:val="20"/>
          <w:szCs w:val="20"/>
          <w:lang w:val="fr-FR"/>
        </w:rPr>
        <w:t>vulnérabilité climatique.</w:t>
      </w:r>
      <w:r w:rsidR="001C50D8" w:rsidRPr="00D9180E">
        <w:rPr>
          <w:rStyle w:val="normaltextrun"/>
          <w:rFonts w:ascii="Arial" w:eastAsiaTheme="majorEastAsia" w:hAnsi="Arial" w:cs="Arial"/>
          <w:sz w:val="20"/>
          <w:szCs w:val="20"/>
          <w:lang w:val="fr-FR"/>
        </w:rPr>
        <w:t xml:space="preserve"> </w:t>
      </w:r>
      <w:r w:rsidR="00202C65" w:rsidRPr="00D9180E">
        <w:rPr>
          <w:rStyle w:val="normaltextrun"/>
          <w:rFonts w:ascii="Arial" w:eastAsiaTheme="majorEastAsia" w:hAnsi="Arial" w:cs="Arial"/>
          <w:sz w:val="20"/>
          <w:szCs w:val="20"/>
          <w:lang w:val="fr-FR"/>
        </w:rPr>
        <w:t>Pour y parvenir, i</w:t>
      </w:r>
      <w:r w:rsidR="00595E52" w:rsidRPr="00D9180E">
        <w:rPr>
          <w:rStyle w:val="normaltextrun"/>
          <w:rFonts w:ascii="Arial" w:eastAsiaTheme="majorEastAsia" w:hAnsi="Arial" w:cs="Arial"/>
          <w:sz w:val="20"/>
          <w:szCs w:val="20"/>
          <w:lang w:val="fr-FR"/>
        </w:rPr>
        <w:t xml:space="preserve">ls incluent notamment les coûts et </w:t>
      </w:r>
      <w:r w:rsidR="00202C65" w:rsidRPr="00D9180E">
        <w:rPr>
          <w:rStyle w:val="normaltextrun"/>
          <w:rFonts w:ascii="Arial" w:eastAsiaTheme="majorEastAsia" w:hAnsi="Arial" w:cs="Arial"/>
          <w:sz w:val="20"/>
          <w:szCs w:val="20"/>
          <w:lang w:val="fr-FR"/>
        </w:rPr>
        <w:t xml:space="preserve">les </w:t>
      </w:r>
      <w:r w:rsidR="00595E52" w:rsidRPr="00D9180E">
        <w:rPr>
          <w:rStyle w:val="normaltextrun"/>
          <w:rFonts w:ascii="Arial" w:eastAsiaTheme="majorEastAsia" w:hAnsi="Arial" w:cs="Arial"/>
          <w:sz w:val="20"/>
          <w:szCs w:val="20"/>
          <w:lang w:val="fr-FR"/>
        </w:rPr>
        <w:t>défis</w:t>
      </w:r>
      <w:r w:rsidR="00202C65" w:rsidRPr="00D9180E">
        <w:rPr>
          <w:rStyle w:val="normaltextrun"/>
          <w:rFonts w:ascii="Arial" w:eastAsiaTheme="majorEastAsia" w:hAnsi="Arial" w:cs="Arial"/>
          <w:sz w:val="20"/>
          <w:szCs w:val="20"/>
          <w:lang w:val="fr-FR"/>
        </w:rPr>
        <w:t>, ainsi que les bénéfices et les opportunités impliquées par ces actions. Les rapports suggère</w:t>
      </w:r>
      <w:r w:rsidR="00467F3A" w:rsidRPr="00D9180E">
        <w:rPr>
          <w:rStyle w:val="normaltextrun"/>
          <w:rFonts w:ascii="Arial" w:eastAsiaTheme="majorEastAsia" w:hAnsi="Arial" w:cs="Arial"/>
          <w:sz w:val="20"/>
          <w:szCs w:val="20"/>
          <w:lang w:val="fr-FR"/>
        </w:rPr>
        <w:t>nt</w:t>
      </w:r>
      <w:r w:rsidR="00202C65" w:rsidRPr="00D9180E">
        <w:rPr>
          <w:rStyle w:val="normaltextrun"/>
          <w:rFonts w:ascii="Arial" w:eastAsiaTheme="majorEastAsia" w:hAnsi="Arial" w:cs="Arial"/>
          <w:sz w:val="20"/>
          <w:szCs w:val="20"/>
          <w:lang w:val="fr-FR"/>
        </w:rPr>
        <w:t xml:space="preserve"> des actions concrètes et prioritaires pour encourager la transition vers des économies s</w:t>
      </w:r>
      <w:r w:rsidR="008B57D4" w:rsidRPr="00D9180E">
        <w:rPr>
          <w:rStyle w:val="normaltextrun"/>
          <w:rFonts w:ascii="Arial" w:eastAsiaTheme="majorEastAsia" w:hAnsi="Arial" w:cs="Arial"/>
          <w:sz w:val="20"/>
          <w:szCs w:val="20"/>
          <w:lang w:val="fr-FR"/>
        </w:rPr>
        <w:t>o</w:t>
      </w:r>
      <w:r w:rsidR="00202C65" w:rsidRPr="00D9180E">
        <w:rPr>
          <w:rStyle w:val="normaltextrun"/>
          <w:rFonts w:ascii="Arial" w:eastAsiaTheme="majorEastAsia" w:hAnsi="Arial" w:cs="Arial"/>
          <w:sz w:val="20"/>
          <w:szCs w:val="20"/>
          <w:lang w:val="fr-FR"/>
        </w:rPr>
        <w:t>bre</w:t>
      </w:r>
      <w:r w:rsidR="008B57D4" w:rsidRPr="00D9180E">
        <w:rPr>
          <w:rStyle w:val="normaltextrun"/>
          <w:rFonts w:ascii="Arial" w:eastAsiaTheme="majorEastAsia" w:hAnsi="Arial" w:cs="Arial"/>
          <w:sz w:val="20"/>
          <w:szCs w:val="20"/>
          <w:lang w:val="fr-FR"/>
        </w:rPr>
        <w:t>s</w:t>
      </w:r>
      <w:r w:rsidR="00202C65" w:rsidRPr="00D9180E">
        <w:rPr>
          <w:rStyle w:val="normaltextrun"/>
          <w:rFonts w:ascii="Arial" w:eastAsiaTheme="majorEastAsia" w:hAnsi="Arial" w:cs="Arial"/>
          <w:sz w:val="20"/>
          <w:szCs w:val="20"/>
          <w:lang w:val="fr-FR"/>
        </w:rPr>
        <w:t xml:space="preserve"> en carbone et résilientes. S'agissant de documents accessibles au public, les rapports CCDR visent à informer les gouvernements, les citoyens, le secteur privé ainsi que les partenaires du développement, </w:t>
      </w:r>
      <w:r w:rsidR="008B57D4" w:rsidRPr="00D9180E">
        <w:rPr>
          <w:rStyle w:val="normaltextrun"/>
          <w:rFonts w:ascii="Arial" w:eastAsiaTheme="majorEastAsia" w:hAnsi="Arial" w:cs="Arial"/>
          <w:sz w:val="20"/>
          <w:szCs w:val="20"/>
          <w:lang w:val="fr-FR"/>
        </w:rPr>
        <w:t>pour</w:t>
      </w:r>
      <w:r w:rsidR="00202C65" w:rsidRPr="00D9180E">
        <w:rPr>
          <w:rStyle w:val="normaltextrun"/>
          <w:rFonts w:ascii="Arial" w:eastAsiaTheme="majorEastAsia" w:hAnsi="Arial" w:cs="Arial"/>
          <w:sz w:val="20"/>
          <w:szCs w:val="20"/>
          <w:lang w:val="fr-FR"/>
        </w:rPr>
        <w:t xml:space="preserve"> leur permettre de s'engager dans les programmes climatiques et de développement.</w:t>
      </w:r>
      <w:r w:rsidR="00467F3A" w:rsidRPr="00D9180E">
        <w:rPr>
          <w:rStyle w:val="normaltextrun"/>
          <w:rFonts w:ascii="Arial" w:eastAsiaTheme="majorEastAsia" w:hAnsi="Arial" w:cs="Arial"/>
          <w:sz w:val="20"/>
          <w:szCs w:val="20"/>
          <w:lang w:val="fr-FR"/>
        </w:rPr>
        <w:t xml:space="preserve"> Les CCDR alimenteront également d'autres diagnostics essentiels du Groupe de la Banque mondiale, les engagements et opérations avec les pays, et ils aideront à attirer les financements publics et </w:t>
      </w:r>
      <w:r w:rsidR="007E0BE8" w:rsidRPr="00D9180E">
        <w:rPr>
          <w:rStyle w:val="normaltextrun"/>
          <w:rFonts w:ascii="Arial" w:eastAsiaTheme="majorEastAsia" w:hAnsi="Arial" w:cs="Arial"/>
          <w:sz w:val="20"/>
          <w:szCs w:val="20"/>
          <w:lang w:val="fr-FR"/>
        </w:rPr>
        <w:t>issus des marchés,</w:t>
      </w:r>
      <w:r w:rsidR="00467F3A" w:rsidRPr="00D9180E">
        <w:rPr>
          <w:rStyle w:val="normaltextrun"/>
          <w:rFonts w:ascii="Arial" w:eastAsiaTheme="majorEastAsia" w:hAnsi="Arial" w:cs="Arial"/>
          <w:sz w:val="20"/>
          <w:szCs w:val="20"/>
          <w:lang w:val="fr-FR"/>
        </w:rPr>
        <w:t xml:space="preserve"> au profit de l'impact de l'action climatique.</w:t>
      </w:r>
    </w:p>
    <w:p w14:paraId="0DA0A458" w14:textId="77777777" w:rsidR="000F0136" w:rsidRPr="000F0136" w:rsidRDefault="000F0136" w:rsidP="006F790E">
      <w:pPr>
        <w:rPr>
          <w:rStyle w:val="normaltextrun"/>
          <w:rFonts w:ascii="Arial" w:eastAsiaTheme="majorEastAsia" w:hAnsi="Arial" w:cs="Arial"/>
          <w:lang w:val="fr-FR"/>
        </w:rPr>
      </w:pPr>
    </w:p>
    <w:p w14:paraId="6F7BE76B" w14:textId="4FB56995" w:rsidR="00283DA1" w:rsidRPr="008D5516" w:rsidRDefault="00A80AD7" w:rsidP="00283DA1">
      <w:pPr>
        <w:pStyle w:val="Heading7"/>
        <w:spacing w:before="0" w:beforeAutospacing="0" w:after="0" w:afterAutospacing="0"/>
        <w:ind w:left="1152" w:right="-72" w:hanging="1152"/>
        <w:rPr>
          <w:rFonts w:ascii="Arial" w:hAnsi="Arial" w:cs="Arial"/>
          <w:color w:val="000000"/>
          <w:sz w:val="20"/>
          <w:szCs w:val="20"/>
          <w:lang w:val="fr-FR"/>
        </w:rPr>
      </w:pPr>
      <w:r w:rsidRPr="008D5516">
        <w:rPr>
          <w:rFonts w:ascii="Arial" w:hAnsi="Arial" w:cs="Arial"/>
          <w:b/>
          <w:bCs/>
          <w:color w:val="000000" w:themeColor="text1"/>
          <w:sz w:val="20"/>
          <w:szCs w:val="20"/>
          <w:lang w:val="fr-FR"/>
        </w:rPr>
        <w:t>Contacts :</w:t>
      </w:r>
    </w:p>
    <w:p w14:paraId="7A352321" w14:textId="451331DE" w:rsidR="003C760F" w:rsidRPr="007E0BE8" w:rsidRDefault="007E0BE8" w:rsidP="003C760F">
      <w:pPr>
        <w:ind w:left="1152" w:hanging="1152"/>
        <w:rPr>
          <w:rFonts w:ascii="Arial" w:eastAsia="Arial" w:hAnsi="Arial" w:cs="Arial"/>
          <w:i/>
          <w:iCs/>
          <w:color w:val="000000" w:themeColor="text1"/>
          <w:sz w:val="20"/>
          <w:szCs w:val="20"/>
          <w:lang w:val="fr-FR"/>
        </w:rPr>
      </w:pPr>
      <w:r w:rsidRPr="007E0BE8">
        <w:rPr>
          <w:rFonts w:ascii="Arial" w:eastAsia="Arial" w:hAnsi="Arial" w:cs="Arial"/>
          <w:i/>
          <w:iCs/>
          <w:color w:val="000000" w:themeColor="text1"/>
          <w:sz w:val="20"/>
          <w:szCs w:val="20"/>
          <w:lang w:val="fr-FR"/>
        </w:rPr>
        <w:t>À</w:t>
      </w:r>
      <w:r w:rsidR="003C760F" w:rsidRPr="007E0BE8">
        <w:rPr>
          <w:rFonts w:ascii="Arial" w:eastAsia="Arial" w:hAnsi="Arial" w:cs="Arial"/>
          <w:i/>
          <w:iCs/>
          <w:color w:val="000000" w:themeColor="text1"/>
          <w:sz w:val="20"/>
          <w:szCs w:val="20"/>
          <w:lang w:val="fr-FR"/>
        </w:rPr>
        <w:t xml:space="preserve"> Washington</w:t>
      </w:r>
      <w:r>
        <w:rPr>
          <w:rFonts w:ascii="Arial" w:eastAsia="Arial" w:hAnsi="Arial" w:cs="Arial"/>
          <w:i/>
          <w:iCs/>
          <w:color w:val="000000" w:themeColor="text1"/>
          <w:sz w:val="20"/>
          <w:szCs w:val="20"/>
          <w:lang w:val="fr-FR"/>
        </w:rPr>
        <w:t xml:space="preserve"> </w:t>
      </w:r>
      <w:r w:rsidR="003C760F" w:rsidRPr="007E0BE8">
        <w:rPr>
          <w:rFonts w:ascii="Arial" w:eastAsia="Arial" w:hAnsi="Arial" w:cs="Arial"/>
          <w:i/>
          <w:iCs/>
          <w:color w:val="000000" w:themeColor="text1"/>
          <w:sz w:val="20"/>
          <w:szCs w:val="20"/>
          <w:lang w:val="fr-FR"/>
        </w:rPr>
        <w:t xml:space="preserve">: </w:t>
      </w:r>
      <w:r w:rsidR="00D8547E" w:rsidRPr="007E0BE8">
        <w:rPr>
          <w:rFonts w:ascii="Arial" w:eastAsia="Arial" w:hAnsi="Arial" w:cs="Arial"/>
          <w:i/>
          <w:iCs/>
          <w:color w:val="000000" w:themeColor="text1"/>
          <w:sz w:val="20"/>
          <w:szCs w:val="20"/>
          <w:lang w:val="fr-FR"/>
        </w:rPr>
        <w:t xml:space="preserve">Christelle Chapoy, </w:t>
      </w:r>
      <w:hyperlink r:id="rId9" w:history="1">
        <w:r w:rsidR="00D8547E" w:rsidRPr="007E0BE8">
          <w:rPr>
            <w:rStyle w:val="Hyperlink"/>
            <w:rFonts w:ascii="Arial" w:eastAsia="Arial" w:hAnsi="Arial" w:cs="Arial"/>
            <w:i/>
            <w:iCs/>
            <w:sz w:val="20"/>
            <w:szCs w:val="20"/>
            <w:lang w:val="fr-FR"/>
          </w:rPr>
          <w:t>cchapoy@worldbank.org</w:t>
        </w:r>
      </w:hyperlink>
    </w:p>
    <w:p w14:paraId="2413B6CD" w14:textId="416C817C" w:rsidR="003C0987" w:rsidRPr="00195328" w:rsidRDefault="007E0BE8" w:rsidP="003C760F">
      <w:pPr>
        <w:ind w:left="1152" w:hanging="1152"/>
        <w:rPr>
          <w:rFonts w:ascii="Arial" w:eastAsia="Arial" w:hAnsi="Arial" w:cs="Arial"/>
          <w:i/>
          <w:iCs/>
          <w:color w:val="000000" w:themeColor="text1"/>
          <w:sz w:val="20"/>
          <w:szCs w:val="20"/>
        </w:rPr>
      </w:pPr>
      <w:r w:rsidRPr="00195328">
        <w:rPr>
          <w:rFonts w:ascii="Arial" w:eastAsia="Arial" w:hAnsi="Arial" w:cs="Arial"/>
          <w:i/>
          <w:iCs/>
          <w:color w:val="000000" w:themeColor="text1"/>
          <w:sz w:val="20"/>
          <w:szCs w:val="20"/>
        </w:rPr>
        <w:t>Au</w:t>
      </w:r>
      <w:r w:rsidR="00283DA1" w:rsidRPr="00195328">
        <w:rPr>
          <w:rFonts w:ascii="Arial" w:eastAsia="Arial" w:hAnsi="Arial" w:cs="Arial"/>
          <w:i/>
          <w:iCs/>
          <w:color w:val="000000" w:themeColor="text1"/>
          <w:sz w:val="20"/>
          <w:szCs w:val="20"/>
        </w:rPr>
        <w:t xml:space="preserve"> Burkina Faso</w:t>
      </w:r>
      <w:r w:rsidR="003C0987" w:rsidRPr="00195328">
        <w:rPr>
          <w:rFonts w:ascii="Arial" w:eastAsia="Arial" w:hAnsi="Arial" w:cs="Arial"/>
          <w:i/>
          <w:iCs/>
          <w:color w:val="000000" w:themeColor="text1"/>
          <w:sz w:val="20"/>
          <w:szCs w:val="20"/>
        </w:rPr>
        <w:t xml:space="preserve">: Lionel F. Yaro, </w:t>
      </w:r>
      <w:hyperlink r:id="rId10" w:history="1">
        <w:r w:rsidR="003C0987" w:rsidRPr="00195328">
          <w:rPr>
            <w:rStyle w:val="Hyperlink"/>
            <w:rFonts w:ascii="Arial" w:eastAsia="Arial" w:hAnsi="Arial" w:cs="Arial"/>
            <w:i/>
            <w:iCs/>
            <w:sz w:val="20"/>
            <w:szCs w:val="20"/>
          </w:rPr>
          <w:t>lyaro@worldbank.org</w:t>
        </w:r>
      </w:hyperlink>
    </w:p>
    <w:p w14:paraId="1F270A41" w14:textId="7F3F93BA" w:rsidR="00283DA1" w:rsidRPr="007E0BE8" w:rsidRDefault="007E0BE8" w:rsidP="003C760F">
      <w:pPr>
        <w:ind w:left="1152" w:hanging="1152"/>
        <w:rPr>
          <w:rFonts w:ascii="Arial" w:eastAsia="Arial" w:hAnsi="Arial" w:cs="Arial"/>
          <w:i/>
          <w:iCs/>
          <w:color w:val="000000" w:themeColor="text1"/>
          <w:sz w:val="20"/>
          <w:szCs w:val="20"/>
          <w:lang w:val="fr-FR"/>
        </w:rPr>
      </w:pPr>
      <w:r w:rsidRPr="007E0BE8">
        <w:rPr>
          <w:rFonts w:ascii="Arial" w:eastAsia="Arial" w:hAnsi="Arial" w:cs="Arial"/>
          <w:i/>
          <w:iCs/>
          <w:color w:val="000000" w:themeColor="text1"/>
          <w:sz w:val="20"/>
          <w:szCs w:val="20"/>
          <w:lang w:val="fr-FR"/>
        </w:rPr>
        <w:t>Au</w:t>
      </w:r>
      <w:r w:rsidR="00283DA1" w:rsidRPr="007E0BE8">
        <w:rPr>
          <w:rFonts w:ascii="Arial" w:eastAsia="Arial" w:hAnsi="Arial" w:cs="Arial"/>
          <w:i/>
          <w:iCs/>
          <w:color w:val="000000" w:themeColor="text1"/>
          <w:sz w:val="20"/>
          <w:szCs w:val="20"/>
          <w:lang w:val="fr-FR"/>
        </w:rPr>
        <w:t xml:space="preserve"> </w:t>
      </w:r>
      <w:r w:rsidR="00C02A51" w:rsidRPr="007E0BE8">
        <w:rPr>
          <w:rFonts w:ascii="Arial" w:eastAsia="Arial" w:hAnsi="Arial" w:cs="Arial"/>
          <w:i/>
          <w:iCs/>
          <w:color w:val="000000" w:themeColor="text1"/>
          <w:sz w:val="20"/>
          <w:szCs w:val="20"/>
          <w:lang w:val="fr-FR"/>
        </w:rPr>
        <w:t>Mali</w:t>
      </w:r>
      <w:r w:rsidRPr="007E0BE8">
        <w:rPr>
          <w:rFonts w:ascii="Arial" w:eastAsia="Arial" w:hAnsi="Arial" w:cs="Arial"/>
          <w:i/>
          <w:iCs/>
          <w:color w:val="000000" w:themeColor="text1"/>
          <w:sz w:val="20"/>
          <w:szCs w:val="20"/>
          <w:lang w:val="fr-FR"/>
        </w:rPr>
        <w:t xml:space="preserve"> </w:t>
      </w:r>
      <w:r>
        <w:rPr>
          <w:rFonts w:ascii="Arial" w:eastAsia="Arial" w:hAnsi="Arial" w:cs="Arial"/>
          <w:i/>
          <w:iCs/>
          <w:color w:val="000000" w:themeColor="text1"/>
          <w:sz w:val="20"/>
          <w:szCs w:val="20"/>
          <w:lang w:val="fr-FR"/>
        </w:rPr>
        <w:t xml:space="preserve">et au </w:t>
      </w:r>
      <w:r w:rsidRPr="007E0BE8">
        <w:rPr>
          <w:rFonts w:ascii="Arial" w:eastAsia="Arial" w:hAnsi="Arial" w:cs="Arial"/>
          <w:i/>
          <w:iCs/>
          <w:color w:val="000000" w:themeColor="text1"/>
          <w:sz w:val="20"/>
          <w:szCs w:val="20"/>
          <w:lang w:val="fr-FR"/>
        </w:rPr>
        <w:t>Tchad</w:t>
      </w:r>
      <w:r>
        <w:rPr>
          <w:rFonts w:ascii="Arial" w:eastAsia="Arial" w:hAnsi="Arial" w:cs="Arial"/>
          <w:i/>
          <w:iCs/>
          <w:color w:val="000000" w:themeColor="text1"/>
          <w:sz w:val="20"/>
          <w:szCs w:val="20"/>
          <w:lang w:val="fr-FR"/>
        </w:rPr>
        <w:t xml:space="preserve"> </w:t>
      </w:r>
      <w:r w:rsidR="00283DA1" w:rsidRPr="007E0BE8">
        <w:rPr>
          <w:rFonts w:ascii="Arial" w:eastAsia="Arial" w:hAnsi="Arial" w:cs="Arial"/>
          <w:i/>
          <w:iCs/>
          <w:color w:val="000000" w:themeColor="text1"/>
          <w:sz w:val="20"/>
          <w:szCs w:val="20"/>
          <w:lang w:val="fr-FR"/>
        </w:rPr>
        <w:t xml:space="preserve">: Edmond Badge Dingamhoudou, </w:t>
      </w:r>
      <w:hyperlink r:id="rId11" w:history="1">
        <w:r w:rsidR="00283DA1" w:rsidRPr="007E0BE8">
          <w:rPr>
            <w:rStyle w:val="Hyperlink"/>
            <w:rFonts w:ascii="Arial" w:eastAsia="Arial" w:hAnsi="Arial" w:cs="Arial"/>
            <w:i/>
            <w:iCs/>
            <w:sz w:val="20"/>
            <w:szCs w:val="20"/>
            <w:lang w:val="fr-FR"/>
          </w:rPr>
          <w:t>edingamhoudou@worldbank.org</w:t>
        </w:r>
      </w:hyperlink>
      <w:r w:rsidR="00283DA1" w:rsidRPr="007E0BE8">
        <w:rPr>
          <w:rFonts w:ascii="Arial" w:eastAsia="Arial" w:hAnsi="Arial" w:cs="Arial"/>
          <w:i/>
          <w:iCs/>
          <w:color w:val="000000" w:themeColor="text1"/>
          <w:sz w:val="20"/>
          <w:szCs w:val="20"/>
          <w:lang w:val="fr-FR"/>
        </w:rPr>
        <w:t xml:space="preserve"> </w:t>
      </w:r>
    </w:p>
    <w:p w14:paraId="4E83FC9C" w14:textId="2A7EA52C" w:rsidR="00C02A51" w:rsidRPr="007E0BE8" w:rsidRDefault="007E0BE8" w:rsidP="003C760F">
      <w:pPr>
        <w:ind w:left="1152" w:hanging="1152"/>
        <w:rPr>
          <w:rFonts w:ascii="Arial" w:eastAsia="Arial" w:hAnsi="Arial" w:cs="Arial"/>
          <w:i/>
          <w:iCs/>
          <w:color w:val="000000" w:themeColor="text1"/>
          <w:sz w:val="20"/>
          <w:szCs w:val="20"/>
          <w:lang w:val="fr-FR"/>
        </w:rPr>
      </w:pPr>
      <w:r w:rsidRPr="007E0BE8">
        <w:rPr>
          <w:rFonts w:ascii="Arial" w:eastAsia="Arial" w:hAnsi="Arial" w:cs="Arial"/>
          <w:i/>
          <w:iCs/>
          <w:color w:val="000000" w:themeColor="text1"/>
          <w:sz w:val="20"/>
          <w:szCs w:val="20"/>
          <w:lang w:val="fr-FR"/>
        </w:rPr>
        <w:t>En</w:t>
      </w:r>
      <w:r w:rsidR="00283DA1" w:rsidRPr="007E0BE8">
        <w:rPr>
          <w:rFonts w:ascii="Arial" w:eastAsia="Arial" w:hAnsi="Arial" w:cs="Arial"/>
          <w:i/>
          <w:iCs/>
          <w:color w:val="000000" w:themeColor="text1"/>
          <w:sz w:val="20"/>
          <w:szCs w:val="20"/>
          <w:lang w:val="fr-FR"/>
        </w:rPr>
        <w:t xml:space="preserve"> Mauritani</w:t>
      </w:r>
      <w:r w:rsidRPr="007E0BE8">
        <w:rPr>
          <w:rFonts w:ascii="Arial" w:eastAsia="Arial" w:hAnsi="Arial" w:cs="Arial"/>
          <w:i/>
          <w:iCs/>
          <w:color w:val="000000" w:themeColor="text1"/>
          <w:sz w:val="20"/>
          <w:szCs w:val="20"/>
          <w:lang w:val="fr-FR"/>
        </w:rPr>
        <w:t>e</w:t>
      </w:r>
      <w:r>
        <w:rPr>
          <w:rFonts w:ascii="Arial" w:eastAsia="Arial" w:hAnsi="Arial" w:cs="Arial"/>
          <w:i/>
          <w:iCs/>
          <w:color w:val="000000" w:themeColor="text1"/>
          <w:sz w:val="20"/>
          <w:szCs w:val="20"/>
          <w:lang w:val="fr-FR"/>
        </w:rPr>
        <w:t xml:space="preserve"> </w:t>
      </w:r>
      <w:r w:rsidR="00283DA1" w:rsidRPr="007E0BE8">
        <w:rPr>
          <w:rFonts w:ascii="Arial" w:eastAsia="Arial" w:hAnsi="Arial" w:cs="Arial"/>
          <w:i/>
          <w:iCs/>
          <w:color w:val="000000" w:themeColor="text1"/>
          <w:sz w:val="20"/>
          <w:szCs w:val="20"/>
          <w:lang w:val="fr-FR"/>
        </w:rPr>
        <w:t xml:space="preserve">: </w:t>
      </w:r>
      <w:r w:rsidR="0068119E" w:rsidRPr="007E0BE8">
        <w:rPr>
          <w:rFonts w:ascii="Arial" w:eastAsia="Arial" w:hAnsi="Arial" w:cs="Arial"/>
          <w:i/>
          <w:iCs/>
          <w:color w:val="000000" w:themeColor="text1"/>
          <w:sz w:val="20"/>
          <w:szCs w:val="20"/>
          <w:lang w:val="fr-FR"/>
        </w:rPr>
        <w:t>Loana Billeux</w:t>
      </w:r>
      <w:r w:rsidR="003C760F" w:rsidRPr="007E0BE8">
        <w:rPr>
          <w:rFonts w:ascii="Arial" w:eastAsia="Arial" w:hAnsi="Arial" w:cs="Arial"/>
          <w:i/>
          <w:iCs/>
          <w:color w:val="000000" w:themeColor="text1"/>
          <w:sz w:val="20"/>
          <w:szCs w:val="20"/>
          <w:lang w:val="fr-FR"/>
        </w:rPr>
        <w:t xml:space="preserve">, </w:t>
      </w:r>
      <w:hyperlink r:id="rId12" w:history="1">
        <w:r w:rsidR="003C760F" w:rsidRPr="007E0BE8">
          <w:rPr>
            <w:rStyle w:val="Hyperlink"/>
            <w:rFonts w:ascii="Arial" w:eastAsia="Arial" w:hAnsi="Arial" w:cs="Arial"/>
            <w:i/>
            <w:iCs/>
            <w:sz w:val="20"/>
            <w:szCs w:val="20"/>
            <w:lang w:val="fr-FR"/>
          </w:rPr>
          <w:t>lbilleux@worldbank.org</w:t>
        </w:r>
      </w:hyperlink>
    </w:p>
    <w:p w14:paraId="37C12705" w14:textId="57B293C5" w:rsidR="00283DA1" w:rsidRPr="008B57D4" w:rsidRDefault="007E0BE8" w:rsidP="003C760F">
      <w:pPr>
        <w:ind w:left="1152" w:hanging="1152"/>
        <w:rPr>
          <w:rFonts w:ascii="Arial" w:eastAsia="Arial" w:hAnsi="Arial" w:cs="Arial"/>
          <w:i/>
          <w:iCs/>
          <w:color w:val="000000" w:themeColor="text1"/>
          <w:sz w:val="20"/>
          <w:szCs w:val="20"/>
          <w:lang w:val="fr-FR"/>
        </w:rPr>
      </w:pPr>
      <w:r w:rsidRPr="008B57D4">
        <w:rPr>
          <w:rFonts w:ascii="Arial" w:eastAsia="Arial" w:hAnsi="Arial" w:cs="Arial"/>
          <w:i/>
          <w:iCs/>
          <w:color w:val="000000" w:themeColor="text1"/>
          <w:sz w:val="20"/>
          <w:szCs w:val="20"/>
          <w:lang w:val="fr-FR"/>
        </w:rPr>
        <w:t>Au</w:t>
      </w:r>
      <w:r w:rsidR="00C02A51" w:rsidRPr="008B57D4">
        <w:rPr>
          <w:rFonts w:ascii="Arial" w:eastAsia="Arial" w:hAnsi="Arial" w:cs="Arial"/>
          <w:i/>
          <w:iCs/>
          <w:color w:val="000000" w:themeColor="text1"/>
          <w:sz w:val="20"/>
          <w:szCs w:val="20"/>
          <w:lang w:val="fr-FR"/>
        </w:rPr>
        <w:t xml:space="preserve"> Niger</w:t>
      </w:r>
      <w:r w:rsidR="008B57D4" w:rsidRPr="008B57D4">
        <w:rPr>
          <w:rFonts w:ascii="Arial" w:eastAsia="Arial" w:hAnsi="Arial" w:cs="Arial"/>
          <w:i/>
          <w:iCs/>
          <w:color w:val="000000" w:themeColor="text1"/>
          <w:sz w:val="20"/>
          <w:szCs w:val="20"/>
          <w:lang w:val="fr-FR"/>
        </w:rPr>
        <w:t xml:space="preserve"> </w:t>
      </w:r>
      <w:r w:rsidR="00C02A51" w:rsidRPr="008B57D4">
        <w:rPr>
          <w:rFonts w:ascii="Arial" w:eastAsia="Arial" w:hAnsi="Arial" w:cs="Arial"/>
          <w:i/>
          <w:iCs/>
          <w:color w:val="000000" w:themeColor="text1"/>
          <w:sz w:val="20"/>
          <w:szCs w:val="20"/>
          <w:lang w:val="fr-FR"/>
        </w:rPr>
        <w:t xml:space="preserve">: </w:t>
      </w:r>
      <w:r w:rsidR="00283DA1" w:rsidRPr="008B57D4">
        <w:rPr>
          <w:rFonts w:ascii="Arial" w:eastAsia="Arial" w:hAnsi="Arial" w:cs="Arial"/>
          <w:i/>
          <w:iCs/>
          <w:color w:val="000000" w:themeColor="text1"/>
          <w:sz w:val="20"/>
          <w:szCs w:val="20"/>
          <w:lang w:val="fr-FR"/>
        </w:rPr>
        <w:t xml:space="preserve">Mouslim Sidi Mohamed, </w:t>
      </w:r>
      <w:hyperlink r:id="rId13" w:history="1">
        <w:r w:rsidR="00283DA1" w:rsidRPr="008B57D4">
          <w:rPr>
            <w:rStyle w:val="Hyperlink"/>
            <w:rFonts w:ascii="Arial" w:eastAsia="Arial" w:hAnsi="Arial" w:cs="Arial"/>
            <w:i/>
            <w:iCs/>
            <w:sz w:val="20"/>
            <w:szCs w:val="20"/>
            <w:lang w:val="fr-FR"/>
          </w:rPr>
          <w:t>msidimohamed@worldbank.org</w:t>
        </w:r>
      </w:hyperlink>
      <w:r w:rsidR="00283DA1" w:rsidRPr="008B57D4">
        <w:rPr>
          <w:rFonts w:ascii="Arial" w:eastAsia="Arial" w:hAnsi="Arial" w:cs="Arial"/>
          <w:i/>
          <w:iCs/>
          <w:color w:val="000000" w:themeColor="text1"/>
          <w:sz w:val="20"/>
          <w:szCs w:val="20"/>
          <w:lang w:val="fr-FR"/>
        </w:rPr>
        <w:t xml:space="preserve"> </w:t>
      </w:r>
    </w:p>
    <w:p w14:paraId="32A9BF7E" w14:textId="77777777" w:rsidR="003C760F" w:rsidRPr="008B57D4" w:rsidRDefault="003C760F" w:rsidP="003C760F">
      <w:pPr>
        <w:ind w:left="1152" w:hanging="1152"/>
        <w:rPr>
          <w:rFonts w:ascii="Arial" w:eastAsia="Arial" w:hAnsi="Arial" w:cs="Arial"/>
          <w:i/>
          <w:iCs/>
          <w:color w:val="000000" w:themeColor="text1"/>
          <w:sz w:val="20"/>
          <w:szCs w:val="20"/>
          <w:lang w:val="fr-FR"/>
        </w:rPr>
      </w:pPr>
    </w:p>
    <w:p w14:paraId="7C401DD2" w14:textId="38AC2C51" w:rsidR="00283DA1" w:rsidRPr="007E0BE8" w:rsidRDefault="00283DA1" w:rsidP="00D8547E">
      <w:pPr>
        <w:jc w:val="center"/>
        <w:rPr>
          <w:rFonts w:ascii="Arial" w:hAnsi="Arial" w:cs="Arial"/>
          <w:color w:val="000000"/>
          <w:sz w:val="20"/>
          <w:szCs w:val="20"/>
          <w:lang w:val="fr-FR"/>
        </w:rPr>
      </w:pPr>
      <w:r w:rsidRPr="007E0BE8">
        <w:rPr>
          <w:rFonts w:ascii="Arial" w:hAnsi="Arial" w:cs="Arial"/>
          <w:color w:val="000000"/>
          <w:sz w:val="20"/>
          <w:szCs w:val="20"/>
          <w:lang w:val="fr-FR"/>
        </w:rPr>
        <w:t xml:space="preserve"> </w:t>
      </w:r>
      <w:r w:rsidR="008B57D4">
        <w:rPr>
          <w:rFonts w:ascii="Arial" w:hAnsi="Arial" w:cs="Arial"/>
          <w:color w:val="000000"/>
          <w:sz w:val="20"/>
          <w:szCs w:val="20"/>
          <w:lang w:val="fr-FR"/>
        </w:rPr>
        <w:t>Retrouvez-nous sur</w:t>
      </w:r>
      <w:r w:rsidR="007E0BE8" w:rsidRPr="007E0BE8">
        <w:rPr>
          <w:rFonts w:ascii="Arial" w:hAnsi="Arial" w:cs="Arial"/>
          <w:color w:val="000000"/>
          <w:sz w:val="20"/>
          <w:szCs w:val="20"/>
          <w:lang w:val="fr-FR"/>
        </w:rPr>
        <w:t xml:space="preserve"> </w:t>
      </w:r>
      <w:r w:rsidRPr="007E0BE8">
        <w:rPr>
          <w:rFonts w:ascii="Arial" w:hAnsi="Arial" w:cs="Arial"/>
          <w:color w:val="000000"/>
          <w:sz w:val="20"/>
          <w:szCs w:val="20"/>
          <w:lang w:val="fr-FR"/>
        </w:rPr>
        <w:t>Facebook</w:t>
      </w:r>
      <w:r w:rsidR="007E0BE8">
        <w:rPr>
          <w:rFonts w:ascii="Arial" w:hAnsi="Arial" w:cs="Arial"/>
          <w:color w:val="000000"/>
          <w:sz w:val="20"/>
          <w:szCs w:val="20"/>
          <w:lang w:val="fr-FR"/>
        </w:rPr>
        <w:t xml:space="preserve"> </w:t>
      </w:r>
      <w:r w:rsidRPr="007E0BE8">
        <w:rPr>
          <w:rFonts w:ascii="Arial" w:hAnsi="Arial" w:cs="Arial"/>
          <w:color w:val="000000"/>
          <w:sz w:val="20"/>
          <w:szCs w:val="20"/>
          <w:lang w:val="fr-FR"/>
        </w:rPr>
        <w:t xml:space="preserve">: </w:t>
      </w:r>
      <w:hyperlink r:id="rId14" w:history="1">
        <w:r w:rsidRPr="007E0BE8">
          <w:rPr>
            <w:rStyle w:val="Hyperlink"/>
            <w:rFonts w:ascii="Arial" w:hAnsi="Arial" w:cs="Arial"/>
            <w:sz w:val="20"/>
            <w:szCs w:val="20"/>
            <w:lang w:val="fr-FR"/>
          </w:rPr>
          <w:t>http://www.facebook.com/worldbankafrica</w:t>
        </w:r>
      </w:hyperlink>
    </w:p>
    <w:p w14:paraId="42C4F175" w14:textId="5FFD00E1" w:rsidR="00283DA1" w:rsidRPr="007E0BE8" w:rsidRDefault="007E0BE8" w:rsidP="00D8547E">
      <w:pPr>
        <w:jc w:val="center"/>
        <w:rPr>
          <w:rFonts w:ascii="Arial" w:hAnsi="Arial" w:cs="Arial"/>
          <w:color w:val="000000"/>
          <w:sz w:val="20"/>
          <w:szCs w:val="20"/>
          <w:lang w:val="fr-FR"/>
        </w:rPr>
      </w:pPr>
      <w:r w:rsidRPr="007E0BE8">
        <w:rPr>
          <w:rFonts w:ascii="Arial" w:hAnsi="Arial" w:cs="Arial"/>
          <w:color w:val="000000"/>
          <w:sz w:val="20"/>
          <w:szCs w:val="20"/>
          <w:lang w:val="fr-FR"/>
        </w:rPr>
        <w:t>Suivez-</w:t>
      </w:r>
      <w:r>
        <w:rPr>
          <w:rFonts w:ascii="Arial" w:hAnsi="Arial" w:cs="Arial"/>
          <w:color w:val="000000"/>
          <w:sz w:val="20"/>
          <w:szCs w:val="20"/>
          <w:lang w:val="fr-FR"/>
        </w:rPr>
        <w:t xml:space="preserve">nous sur </w:t>
      </w:r>
      <w:r w:rsidR="00283DA1" w:rsidRPr="007E0BE8">
        <w:rPr>
          <w:rFonts w:ascii="Arial" w:hAnsi="Arial" w:cs="Arial"/>
          <w:color w:val="000000"/>
          <w:sz w:val="20"/>
          <w:szCs w:val="20"/>
          <w:lang w:val="fr-FR"/>
        </w:rPr>
        <w:t>Twitter</w:t>
      </w:r>
      <w:r>
        <w:rPr>
          <w:rFonts w:ascii="Arial" w:hAnsi="Arial" w:cs="Arial"/>
          <w:color w:val="000000"/>
          <w:sz w:val="20"/>
          <w:szCs w:val="20"/>
          <w:lang w:val="fr-FR"/>
        </w:rPr>
        <w:t xml:space="preserve"> </w:t>
      </w:r>
      <w:r w:rsidR="00283DA1" w:rsidRPr="007E0BE8">
        <w:rPr>
          <w:rFonts w:ascii="Arial" w:hAnsi="Arial" w:cs="Arial"/>
          <w:color w:val="000000"/>
          <w:sz w:val="20"/>
          <w:szCs w:val="20"/>
          <w:lang w:val="fr-FR"/>
        </w:rPr>
        <w:t xml:space="preserve">: </w:t>
      </w:r>
      <w:hyperlink r:id="rId15" w:history="1">
        <w:r w:rsidR="00283DA1" w:rsidRPr="007E0BE8">
          <w:rPr>
            <w:rStyle w:val="Hyperlink"/>
            <w:rFonts w:ascii="Arial" w:hAnsi="Arial" w:cs="Arial"/>
            <w:sz w:val="20"/>
            <w:szCs w:val="20"/>
            <w:lang w:val="fr-FR"/>
          </w:rPr>
          <w:t>https://twitter.com/WorldBankAfrica</w:t>
        </w:r>
      </w:hyperlink>
    </w:p>
    <w:p w14:paraId="186FEC33" w14:textId="08179541" w:rsidR="00283DA1" w:rsidRPr="007E0BE8" w:rsidRDefault="007E0BE8" w:rsidP="00D8547E">
      <w:pPr>
        <w:jc w:val="center"/>
        <w:rPr>
          <w:rFonts w:ascii="Arial" w:hAnsi="Arial" w:cs="Arial"/>
          <w:sz w:val="20"/>
          <w:szCs w:val="20"/>
          <w:lang w:val="fr-FR"/>
        </w:rPr>
      </w:pPr>
      <w:r w:rsidRPr="007E0BE8">
        <w:rPr>
          <w:rFonts w:ascii="Arial" w:hAnsi="Arial" w:cs="Arial"/>
          <w:color w:val="000000"/>
          <w:sz w:val="20"/>
          <w:szCs w:val="20"/>
          <w:lang w:val="fr-FR"/>
        </w:rPr>
        <w:t>Découv</w:t>
      </w:r>
      <w:r>
        <w:rPr>
          <w:rFonts w:ascii="Arial" w:hAnsi="Arial" w:cs="Arial"/>
          <w:color w:val="000000"/>
          <w:sz w:val="20"/>
          <w:szCs w:val="20"/>
          <w:lang w:val="fr-FR"/>
        </w:rPr>
        <w:t xml:space="preserve">rez nos vidéos sur </w:t>
      </w:r>
      <w:r w:rsidR="00283DA1" w:rsidRPr="007E0BE8">
        <w:rPr>
          <w:rFonts w:ascii="Arial" w:hAnsi="Arial" w:cs="Arial"/>
          <w:color w:val="000000"/>
          <w:sz w:val="20"/>
          <w:szCs w:val="20"/>
          <w:lang w:val="fr-FR"/>
        </w:rPr>
        <w:t>YouTube</w:t>
      </w:r>
      <w:r>
        <w:rPr>
          <w:rFonts w:ascii="Arial" w:hAnsi="Arial" w:cs="Arial"/>
          <w:color w:val="000000"/>
          <w:sz w:val="20"/>
          <w:szCs w:val="20"/>
          <w:lang w:val="fr-FR"/>
        </w:rPr>
        <w:t xml:space="preserve"> </w:t>
      </w:r>
      <w:r w:rsidR="00283DA1" w:rsidRPr="007E0BE8">
        <w:rPr>
          <w:rFonts w:ascii="Arial" w:hAnsi="Arial" w:cs="Arial"/>
          <w:color w:val="000000"/>
          <w:sz w:val="20"/>
          <w:szCs w:val="20"/>
          <w:lang w:val="fr-FR"/>
        </w:rPr>
        <w:t xml:space="preserve">: </w:t>
      </w:r>
      <w:hyperlink r:id="rId16" w:history="1">
        <w:r w:rsidR="00283DA1" w:rsidRPr="007E0BE8">
          <w:rPr>
            <w:rStyle w:val="Hyperlink"/>
            <w:rFonts w:ascii="Arial" w:hAnsi="Arial" w:cs="Arial"/>
            <w:sz w:val="20"/>
            <w:szCs w:val="20"/>
            <w:lang w:val="fr-FR"/>
          </w:rPr>
          <w:t>http://www.worldbank.org/africa/youtube</w:t>
        </w:r>
      </w:hyperlink>
    </w:p>
    <w:p w14:paraId="18C51A13" w14:textId="0BC5861B" w:rsidR="00283DA1" w:rsidRPr="007E0BE8" w:rsidRDefault="007E0BE8" w:rsidP="00D8547E">
      <w:pPr>
        <w:ind w:right="-72"/>
        <w:jc w:val="center"/>
        <w:rPr>
          <w:rFonts w:ascii="Arial" w:hAnsi="Arial" w:cs="Arial"/>
          <w:iCs/>
          <w:color w:val="000000"/>
          <w:sz w:val="20"/>
          <w:szCs w:val="20"/>
          <w:lang w:val="fr-FR"/>
        </w:rPr>
      </w:pPr>
      <w:r w:rsidRPr="007E0BE8">
        <w:rPr>
          <w:rFonts w:ascii="Arial" w:hAnsi="Arial" w:cs="Arial"/>
          <w:sz w:val="20"/>
          <w:szCs w:val="20"/>
          <w:lang w:val="fr-FR"/>
        </w:rPr>
        <w:t>Écoutez nos</w:t>
      </w:r>
      <w:r w:rsidR="00283DA1" w:rsidRPr="007E0BE8">
        <w:rPr>
          <w:rFonts w:ascii="Arial" w:hAnsi="Arial" w:cs="Arial"/>
          <w:sz w:val="20"/>
          <w:szCs w:val="20"/>
          <w:lang w:val="fr-FR"/>
        </w:rPr>
        <w:t xml:space="preserve"> Podcasts </w:t>
      </w:r>
      <w:r w:rsidRPr="007E0BE8">
        <w:rPr>
          <w:rFonts w:ascii="Arial" w:hAnsi="Arial" w:cs="Arial"/>
          <w:sz w:val="20"/>
          <w:szCs w:val="20"/>
          <w:lang w:val="fr-FR"/>
        </w:rPr>
        <w:t>sur</w:t>
      </w:r>
      <w:r w:rsidR="00283DA1" w:rsidRPr="007E0BE8">
        <w:rPr>
          <w:rFonts w:ascii="Arial" w:hAnsi="Arial" w:cs="Arial"/>
          <w:sz w:val="20"/>
          <w:szCs w:val="20"/>
          <w:lang w:val="fr-FR"/>
        </w:rPr>
        <w:t xml:space="preserve"> </w:t>
      </w:r>
      <w:proofErr w:type="spellStart"/>
      <w:r w:rsidR="00283DA1" w:rsidRPr="007E0BE8">
        <w:rPr>
          <w:rFonts w:ascii="Arial" w:hAnsi="Arial" w:cs="Arial"/>
          <w:sz w:val="20"/>
          <w:szCs w:val="20"/>
          <w:lang w:val="fr-FR"/>
        </w:rPr>
        <w:t>Soundcloud</w:t>
      </w:r>
      <w:proofErr w:type="spellEnd"/>
      <w:r>
        <w:rPr>
          <w:rFonts w:ascii="Arial" w:hAnsi="Arial" w:cs="Arial"/>
          <w:sz w:val="20"/>
          <w:szCs w:val="20"/>
          <w:lang w:val="fr-FR"/>
        </w:rPr>
        <w:t xml:space="preserve"> </w:t>
      </w:r>
      <w:r w:rsidR="00283DA1" w:rsidRPr="007E0BE8">
        <w:rPr>
          <w:rFonts w:ascii="Arial" w:hAnsi="Arial" w:cs="Arial"/>
          <w:sz w:val="20"/>
          <w:szCs w:val="20"/>
          <w:lang w:val="fr-FR"/>
        </w:rPr>
        <w:t xml:space="preserve">: </w:t>
      </w:r>
      <w:hyperlink r:id="rId17" w:history="1">
        <w:r w:rsidR="00283DA1" w:rsidRPr="007E0BE8">
          <w:rPr>
            <w:rStyle w:val="Hyperlink"/>
            <w:rFonts w:ascii="Arial" w:hAnsi="Arial" w:cs="Arial"/>
            <w:sz w:val="20"/>
            <w:szCs w:val="20"/>
            <w:lang w:val="fr-FR"/>
          </w:rPr>
          <w:t>https://soundcloud.com/worldbank/sets/world-bank-africa</w:t>
        </w:r>
      </w:hyperlink>
    </w:p>
    <w:p w14:paraId="5C86118F" w14:textId="77777777" w:rsidR="00283DA1" w:rsidRPr="007E0BE8" w:rsidRDefault="00283DA1" w:rsidP="00283DA1">
      <w:pPr>
        <w:ind w:right="-72"/>
        <w:jc w:val="center"/>
        <w:rPr>
          <w:rFonts w:ascii="Arial" w:hAnsi="Arial" w:cs="Arial"/>
          <w:iCs/>
          <w:color w:val="000000"/>
          <w:sz w:val="20"/>
          <w:szCs w:val="20"/>
          <w:lang w:val="fr-FR"/>
        </w:rPr>
      </w:pPr>
    </w:p>
    <w:p w14:paraId="35C967F6" w14:textId="1BAE8CE8" w:rsidR="00DA0194" w:rsidRPr="00382C81" w:rsidRDefault="00283DA1" w:rsidP="008F26F1">
      <w:pPr>
        <w:ind w:right="-72"/>
        <w:rPr>
          <w:rStyle w:val="normaltextrun"/>
          <w:rFonts w:ascii="Arial" w:eastAsiaTheme="majorEastAsia" w:hAnsi="Arial" w:cs="Arial"/>
        </w:rPr>
      </w:pPr>
      <w:r>
        <w:rPr>
          <w:rFonts w:ascii="Arial" w:hAnsi="Arial" w:cs="Arial"/>
          <w:b/>
          <w:color w:val="000000"/>
          <w:sz w:val="20"/>
          <w:szCs w:val="20"/>
        </w:rPr>
        <w:t xml:space="preserve">News Release </w:t>
      </w:r>
      <w:r w:rsidR="00D9180E">
        <w:rPr>
          <w:rFonts w:ascii="Arial" w:hAnsi="Arial" w:cs="Arial"/>
          <w:b/>
          <w:color w:val="000000"/>
          <w:sz w:val="20"/>
          <w:szCs w:val="20"/>
        </w:rPr>
        <w:br/>
      </w:r>
      <w:r w:rsidR="00D9180E">
        <w:rPr>
          <w:b/>
          <w:bCs/>
        </w:rPr>
        <w:t>2023/006/AFW</w:t>
      </w:r>
    </w:p>
    <w:sectPr w:rsidR="00DA0194" w:rsidRPr="00382C81">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EF86" w14:textId="77777777" w:rsidR="00782E3C" w:rsidRDefault="00782E3C" w:rsidP="0000585E">
      <w:r>
        <w:separator/>
      </w:r>
    </w:p>
  </w:endnote>
  <w:endnote w:type="continuationSeparator" w:id="0">
    <w:p w14:paraId="7B5B4BEA" w14:textId="77777777" w:rsidR="00782E3C" w:rsidRDefault="00782E3C" w:rsidP="0000585E">
      <w:r>
        <w:continuationSeparator/>
      </w:r>
    </w:p>
  </w:endnote>
  <w:endnote w:type="continuationNotice" w:id="1">
    <w:p w14:paraId="53044609" w14:textId="77777777" w:rsidR="00782E3C" w:rsidRDefault="00782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IDFont+F3">
    <w:altName w:val="MS Mincho"/>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E856" w14:textId="77777777" w:rsidR="00D32B2D" w:rsidRDefault="00D32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AE7A" w14:textId="77777777" w:rsidR="00782E3C" w:rsidRDefault="00782E3C" w:rsidP="0000585E">
      <w:r>
        <w:separator/>
      </w:r>
    </w:p>
  </w:footnote>
  <w:footnote w:type="continuationSeparator" w:id="0">
    <w:p w14:paraId="20BD1928" w14:textId="77777777" w:rsidR="00782E3C" w:rsidRDefault="00782E3C" w:rsidP="0000585E">
      <w:r>
        <w:continuationSeparator/>
      </w:r>
    </w:p>
  </w:footnote>
  <w:footnote w:type="continuationNotice" w:id="1">
    <w:p w14:paraId="31C94004" w14:textId="77777777" w:rsidR="00782E3C" w:rsidRDefault="00782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E01B" w14:textId="77777777" w:rsidR="00D32B2D" w:rsidRDefault="00D32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2CAF"/>
    <w:multiLevelType w:val="hybridMultilevel"/>
    <w:tmpl w:val="C7187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CIDFont+F3" w:hAnsi="CIDFont+F3" w:hint="default"/>
      </w:rPr>
    </w:lvl>
    <w:lvl w:ilvl="3" w:tplc="04090001" w:tentative="1">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Symbol" w:hAnsi="Symbol" w:cs="Symbol" w:hint="default"/>
      </w:rPr>
    </w:lvl>
    <w:lvl w:ilvl="5" w:tplc="04090005" w:tentative="1">
      <w:start w:val="1"/>
      <w:numFmt w:val="bullet"/>
      <w:lvlText w:val=""/>
      <w:lvlJc w:val="left"/>
      <w:pPr>
        <w:ind w:left="4320" w:hanging="360"/>
      </w:pPr>
      <w:rPr>
        <w:rFonts w:ascii="CIDFont+F3" w:hAnsi="CIDFont+F3" w:hint="default"/>
      </w:rPr>
    </w:lvl>
    <w:lvl w:ilvl="6" w:tplc="04090001" w:tentative="1">
      <w:start w:val="1"/>
      <w:numFmt w:val="bullet"/>
      <w:lvlText w:val=""/>
      <w:lvlJc w:val="left"/>
      <w:pPr>
        <w:ind w:left="5040" w:hanging="360"/>
      </w:pPr>
      <w:rPr>
        <w:rFonts w:ascii="Courier New" w:hAnsi="Courier New" w:hint="default"/>
      </w:rPr>
    </w:lvl>
    <w:lvl w:ilvl="7" w:tplc="04090003" w:tentative="1">
      <w:start w:val="1"/>
      <w:numFmt w:val="bullet"/>
      <w:lvlText w:val="o"/>
      <w:lvlJc w:val="left"/>
      <w:pPr>
        <w:ind w:left="5760" w:hanging="360"/>
      </w:pPr>
      <w:rPr>
        <w:rFonts w:ascii="Symbol" w:hAnsi="Symbol" w:cs="Symbol" w:hint="default"/>
      </w:rPr>
    </w:lvl>
    <w:lvl w:ilvl="8" w:tplc="04090005" w:tentative="1">
      <w:start w:val="1"/>
      <w:numFmt w:val="bullet"/>
      <w:lvlText w:val=""/>
      <w:lvlJc w:val="left"/>
      <w:pPr>
        <w:ind w:left="6480" w:hanging="360"/>
      </w:pPr>
      <w:rPr>
        <w:rFonts w:ascii="CIDFont+F3" w:hAnsi="CIDFont+F3" w:hint="default"/>
      </w:rPr>
    </w:lvl>
  </w:abstractNum>
  <w:abstractNum w:abstractNumId="1" w15:restartNumberingAfterBreak="0">
    <w:nsid w:val="1DED4E01"/>
    <w:multiLevelType w:val="hybridMultilevel"/>
    <w:tmpl w:val="9D4E1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357D19"/>
    <w:multiLevelType w:val="hybridMultilevel"/>
    <w:tmpl w:val="151A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96A48"/>
    <w:multiLevelType w:val="hybridMultilevel"/>
    <w:tmpl w:val="2604B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5E"/>
    <w:rsid w:val="000008DE"/>
    <w:rsid w:val="0000585E"/>
    <w:rsid w:val="00011863"/>
    <w:rsid w:val="000128E4"/>
    <w:rsid w:val="00012CD6"/>
    <w:rsid w:val="000138ED"/>
    <w:rsid w:val="000139E0"/>
    <w:rsid w:val="000372CC"/>
    <w:rsid w:val="000401DD"/>
    <w:rsid w:val="0004096A"/>
    <w:rsid w:val="000449A5"/>
    <w:rsid w:val="00047218"/>
    <w:rsid w:val="00054CAD"/>
    <w:rsid w:val="000604A1"/>
    <w:rsid w:val="00062635"/>
    <w:rsid w:val="000752B0"/>
    <w:rsid w:val="00077EA7"/>
    <w:rsid w:val="00084105"/>
    <w:rsid w:val="00090844"/>
    <w:rsid w:val="000A1EA1"/>
    <w:rsid w:val="000C21B4"/>
    <w:rsid w:val="000E2DC1"/>
    <w:rsid w:val="000E39C0"/>
    <w:rsid w:val="000E462A"/>
    <w:rsid w:val="000E4B27"/>
    <w:rsid w:val="000F0136"/>
    <w:rsid w:val="000F104D"/>
    <w:rsid w:val="000F4B27"/>
    <w:rsid w:val="0010110A"/>
    <w:rsid w:val="0010386C"/>
    <w:rsid w:val="00123552"/>
    <w:rsid w:val="0014368A"/>
    <w:rsid w:val="0015372E"/>
    <w:rsid w:val="00161BD0"/>
    <w:rsid w:val="0016661A"/>
    <w:rsid w:val="0018054F"/>
    <w:rsid w:val="00195328"/>
    <w:rsid w:val="001A1469"/>
    <w:rsid w:val="001A3E30"/>
    <w:rsid w:val="001B7F76"/>
    <w:rsid w:val="001C4556"/>
    <w:rsid w:val="001C50D8"/>
    <w:rsid w:val="001D6CDB"/>
    <w:rsid w:val="001E13B1"/>
    <w:rsid w:val="001E28F2"/>
    <w:rsid w:val="001F4DAD"/>
    <w:rsid w:val="00202C65"/>
    <w:rsid w:val="00226469"/>
    <w:rsid w:val="002525E3"/>
    <w:rsid w:val="00256166"/>
    <w:rsid w:val="00257B53"/>
    <w:rsid w:val="00263D90"/>
    <w:rsid w:val="00263F3B"/>
    <w:rsid w:val="002752BF"/>
    <w:rsid w:val="00276CD4"/>
    <w:rsid w:val="00277839"/>
    <w:rsid w:val="00277CD6"/>
    <w:rsid w:val="00283DA1"/>
    <w:rsid w:val="00284AE2"/>
    <w:rsid w:val="002871F4"/>
    <w:rsid w:val="002D35C9"/>
    <w:rsid w:val="002E0C75"/>
    <w:rsid w:val="002E22E3"/>
    <w:rsid w:val="002E39F5"/>
    <w:rsid w:val="002E436D"/>
    <w:rsid w:val="002F5AB0"/>
    <w:rsid w:val="00301F83"/>
    <w:rsid w:val="00320021"/>
    <w:rsid w:val="00336551"/>
    <w:rsid w:val="003375A5"/>
    <w:rsid w:val="003414C8"/>
    <w:rsid w:val="0035099D"/>
    <w:rsid w:val="00354BA7"/>
    <w:rsid w:val="00371D7D"/>
    <w:rsid w:val="00382C81"/>
    <w:rsid w:val="003842ED"/>
    <w:rsid w:val="00393944"/>
    <w:rsid w:val="003B3898"/>
    <w:rsid w:val="003C0987"/>
    <w:rsid w:val="003C760F"/>
    <w:rsid w:val="003D63EF"/>
    <w:rsid w:val="003E46D0"/>
    <w:rsid w:val="004032A2"/>
    <w:rsid w:val="004066C3"/>
    <w:rsid w:val="00422505"/>
    <w:rsid w:val="00422945"/>
    <w:rsid w:val="00423867"/>
    <w:rsid w:val="00436E55"/>
    <w:rsid w:val="00461515"/>
    <w:rsid w:val="00462D1F"/>
    <w:rsid w:val="00467F3A"/>
    <w:rsid w:val="00490C4C"/>
    <w:rsid w:val="004A5328"/>
    <w:rsid w:val="004B2B81"/>
    <w:rsid w:val="004B6119"/>
    <w:rsid w:val="004C3DB9"/>
    <w:rsid w:val="004D0F87"/>
    <w:rsid w:val="004D1399"/>
    <w:rsid w:val="004D4AA7"/>
    <w:rsid w:val="004E0E2A"/>
    <w:rsid w:val="004E7098"/>
    <w:rsid w:val="00506A8E"/>
    <w:rsid w:val="00512237"/>
    <w:rsid w:val="00523910"/>
    <w:rsid w:val="005639A0"/>
    <w:rsid w:val="00570FCA"/>
    <w:rsid w:val="00573468"/>
    <w:rsid w:val="00575D4C"/>
    <w:rsid w:val="00586D3D"/>
    <w:rsid w:val="00587E6B"/>
    <w:rsid w:val="00590F6F"/>
    <w:rsid w:val="00595E52"/>
    <w:rsid w:val="005B0867"/>
    <w:rsid w:val="005B0CCC"/>
    <w:rsid w:val="005D7BE9"/>
    <w:rsid w:val="005E731B"/>
    <w:rsid w:val="005F14AD"/>
    <w:rsid w:val="005F385A"/>
    <w:rsid w:val="00600E8E"/>
    <w:rsid w:val="00617777"/>
    <w:rsid w:val="0062633D"/>
    <w:rsid w:val="00636E60"/>
    <w:rsid w:val="006430E7"/>
    <w:rsid w:val="00661743"/>
    <w:rsid w:val="00670A95"/>
    <w:rsid w:val="00670C23"/>
    <w:rsid w:val="00673149"/>
    <w:rsid w:val="00677970"/>
    <w:rsid w:val="0068119E"/>
    <w:rsid w:val="0068380F"/>
    <w:rsid w:val="006A0935"/>
    <w:rsid w:val="006B0E6B"/>
    <w:rsid w:val="006C4BA8"/>
    <w:rsid w:val="006D2469"/>
    <w:rsid w:val="006D4BC3"/>
    <w:rsid w:val="006F0B51"/>
    <w:rsid w:val="006F55DD"/>
    <w:rsid w:val="006F790E"/>
    <w:rsid w:val="007044AC"/>
    <w:rsid w:val="00706F04"/>
    <w:rsid w:val="00710E1B"/>
    <w:rsid w:val="007208D7"/>
    <w:rsid w:val="007258F7"/>
    <w:rsid w:val="00742948"/>
    <w:rsid w:val="007526E6"/>
    <w:rsid w:val="00765DF2"/>
    <w:rsid w:val="00771EE3"/>
    <w:rsid w:val="00775078"/>
    <w:rsid w:val="00777101"/>
    <w:rsid w:val="00782E3C"/>
    <w:rsid w:val="007851F5"/>
    <w:rsid w:val="00790042"/>
    <w:rsid w:val="007968EB"/>
    <w:rsid w:val="007A5031"/>
    <w:rsid w:val="007B5B0D"/>
    <w:rsid w:val="007E0BE8"/>
    <w:rsid w:val="007E72DD"/>
    <w:rsid w:val="007F6863"/>
    <w:rsid w:val="0080088C"/>
    <w:rsid w:val="008161D3"/>
    <w:rsid w:val="0081731F"/>
    <w:rsid w:val="00821DC9"/>
    <w:rsid w:val="00823285"/>
    <w:rsid w:val="00823350"/>
    <w:rsid w:val="008269C3"/>
    <w:rsid w:val="00847E95"/>
    <w:rsid w:val="00862680"/>
    <w:rsid w:val="00874398"/>
    <w:rsid w:val="00896FBF"/>
    <w:rsid w:val="008B2A50"/>
    <w:rsid w:val="008B2A90"/>
    <w:rsid w:val="008B32FD"/>
    <w:rsid w:val="008B57D4"/>
    <w:rsid w:val="008D2867"/>
    <w:rsid w:val="008D30CE"/>
    <w:rsid w:val="008D5516"/>
    <w:rsid w:val="008F20A2"/>
    <w:rsid w:val="008F26F1"/>
    <w:rsid w:val="008F2BCC"/>
    <w:rsid w:val="008F3FB2"/>
    <w:rsid w:val="008F57A5"/>
    <w:rsid w:val="00906002"/>
    <w:rsid w:val="009141DF"/>
    <w:rsid w:val="00915621"/>
    <w:rsid w:val="009611CB"/>
    <w:rsid w:val="0096335B"/>
    <w:rsid w:val="00966CA5"/>
    <w:rsid w:val="009738DA"/>
    <w:rsid w:val="009768E7"/>
    <w:rsid w:val="0099268F"/>
    <w:rsid w:val="009A79AF"/>
    <w:rsid w:val="009B5D9F"/>
    <w:rsid w:val="009C2447"/>
    <w:rsid w:val="009C4965"/>
    <w:rsid w:val="009C61ED"/>
    <w:rsid w:val="009D3E3F"/>
    <w:rsid w:val="009E506C"/>
    <w:rsid w:val="009E62DF"/>
    <w:rsid w:val="009F6EE2"/>
    <w:rsid w:val="00A21738"/>
    <w:rsid w:val="00A26FB3"/>
    <w:rsid w:val="00A437D2"/>
    <w:rsid w:val="00A72FEB"/>
    <w:rsid w:val="00A80AD7"/>
    <w:rsid w:val="00A820EE"/>
    <w:rsid w:val="00A9340D"/>
    <w:rsid w:val="00A970D5"/>
    <w:rsid w:val="00AA36EE"/>
    <w:rsid w:val="00AB6B3F"/>
    <w:rsid w:val="00AB7C39"/>
    <w:rsid w:val="00AC2CCF"/>
    <w:rsid w:val="00AC2EA5"/>
    <w:rsid w:val="00AC5C19"/>
    <w:rsid w:val="00AE1AD0"/>
    <w:rsid w:val="00B14AA6"/>
    <w:rsid w:val="00B34751"/>
    <w:rsid w:val="00B460D5"/>
    <w:rsid w:val="00B4699D"/>
    <w:rsid w:val="00B50B6F"/>
    <w:rsid w:val="00B520A5"/>
    <w:rsid w:val="00B5487D"/>
    <w:rsid w:val="00B57779"/>
    <w:rsid w:val="00B8224F"/>
    <w:rsid w:val="00B93135"/>
    <w:rsid w:val="00BA10D9"/>
    <w:rsid w:val="00BA220D"/>
    <w:rsid w:val="00BA3EC2"/>
    <w:rsid w:val="00BA7DC2"/>
    <w:rsid w:val="00BB5CF2"/>
    <w:rsid w:val="00BC0CAB"/>
    <w:rsid w:val="00BC7C2D"/>
    <w:rsid w:val="00BD6290"/>
    <w:rsid w:val="00C010DD"/>
    <w:rsid w:val="00C02A51"/>
    <w:rsid w:val="00C0436E"/>
    <w:rsid w:val="00C1182E"/>
    <w:rsid w:val="00C565AD"/>
    <w:rsid w:val="00C64305"/>
    <w:rsid w:val="00C92D5A"/>
    <w:rsid w:val="00C9622E"/>
    <w:rsid w:val="00CA63FD"/>
    <w:rsid w:val="00CA75C6"/>
    <w:rsid w:val="00CA7A1A"/>
    <w:rsid w:val="00CB4D36"/>
    <w:rsid w:val="00CE5BC5"/>
    <w:rsid w:val="00D05C46"/>
    <w:rsid w:val="00D13178"/>
    <w:rsid w:val="00D14F79"/>
    <w:rsid w:val="00D21BBA"/>
    <w:rsid w:val="00D21E1B"/>
    <w:rsid w:val="00D32B2D"/>
    <w:rsid w:val="00D35E77"/>
    <w:rsid w:val="00D50CF1"/>
    <w:rsid w:val="00D56623"/>
    <w:rsid w:val="00D64E20"/>
    <w:rsid w:val="00D71218"/>
    <w:rsid w:val="00D827FB"/>
    <w:rsid w:val="00D82E31"/>
    <w:rsid w:val="00D8547E"/>
    <w:rsid w:val="00D9180E"/>
    <w:rsid w:val="00DA0194"/>
    <w:rsid w:val="00DB591F"/>
    <w:rsid w:val="00DB690B"/>
    <w:rsid w:val="00DB7393"/>
    <w:rsid w:val="00DC3B29"/>
    <w:rsid w:val="00DD1E0B"/>
    <w:rsid w:val="00DE4F28"/>
    <w:rsid w:val="00E01613"/>
    <w:rsid w:val="00E0210D"/>
    <w:rsid w:val="00E04EAE"/>
    <w:rsid w:val="00E12B68"/>
    <w:rsid w:val="00E16241"/>
    <w:rsid w:val="00E36B81"/>
    <w:rsid w:val="00E4030D"/>
    <w:rsid w:val="00E42234"/>
    <w:rsid w:val="00E56DBA"/>
    <w:rsid w:val="00E57F5E"/>
    <w:rsid w:val="00E63FB2"/>
    <w:rsid w:val="00E671A5"/>
    <w:rsid w:val="00E7741E"/>
    <w:rsid w:val="00E931DF"/>
    <w:rsid w:val="00E945AE"/>
    <w:rsid w:val="00E978E3"/>
    <w:rsid w:val="00EA3C30"/>
    <w:rsid w:val="00EB0FA6"/>
    <w:rsid w:val="00EB60DA"/>
    <w:rsid w:val="00EC118D"/>
    <w:rsid w:val="00EC57E7"/>
    <w:rsid w:val="00EC6540"/>
    <w:rsid w:val="00EF23B2"/>
    <w:rsid w:val="00EF2E0C"/>
    <w:rsid w:val="00EF77E1"/>
    <w:rsid w:val="00F03BA4"/>
    <w:rsid w:val="00F17A90"/>
    <w:rsid w:val="00F3470E"/>
    <w:rsid w:val="00F4318C"/>
    <w:rsid w:val="00F47A4A"/>
    <w:rsid w:val="00F52152"/>
    <w:rsid w:val="00F722EF"/>
    <w:rsid w:val="00F74951"/>
    <w:rsid w:val="00F77049"/>
    <w:rsid w:val="00F81A2A"/>
    <w:rsid w:val="00F862C1"/>
    <w:rsid w:val="00F966E4"/>
    <w:rsid w:val="00FB3965"/>
    <w:rsid w:val="00FE013A"/>
    <w:rsid w:val="00FF41A1"/>
    <w:rsid w:val="00FF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2B746"/>
  <w15:chartTrackingRefBased/>
  <w15:docId w15:val="{EF107397-3D0C-4AA8-8B97-59B0044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8ED"/>
    <w:pPr>
      <w:spacing w:after="0" w:line="240" w:lineRule="auto"/>
    </w:pPr>
    <w:rPr>
      <w:rFonts w:ascii="Times New Roman" w:eastAsia="Times New Roman" w:hAnsi="Times New Roman" w:cs="Times New Roman"/>
      <w:sz w:val="24"/>
      <w:szCs w:val="24"/>
      <w:lang w:eastAsia="ja-JP"/>
    </w:rPr>
  </w:style>
  <w:style w:type="paragraph" w:styleId="Heading7">
    <w:name w:val="heading 7"/>
    <w:basedOn w:val="Normal"/>
    <w:link w:val="Heading7Char"/>
    <w:semiHidden/>
    <w:unhideWhenUsed/>
    <w:qFormat/>
    <w:rsid w:val="00283DA1"/>
    <w:pPr>
      <w:spacing w:before="100" w:beforeAutospacing="1" w:after="100" w:afterAutospacing="1"/>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12pt,9,ADB,Char,FOOTNOTES,Footnote Text Char1 Char Char,Footnote Text Char1 Char Char Char Char,Footnote Text Char2 Char,Footnote Text Char2 Char Char Char,Fußnotentext Char,f,fn,fn Char,fn1,footn,footnote text,footnote text Char,ft"/>
    <w:basedOn w:val="Normal"/>
    <w:link w:val="FootnoteTextChar"/>
    <w:uiPriority w:val="99"/>
    <w:unhideWhenUsed/>
    <w:qFormat/>
    <w:rsid w:val="0000585E"/>
    <w:rPr>
      <w:rFonts w:asciiTheme="minorHAnsi" w:eastAsiaTheme="minorEastAsia" w:hAnsiTheme="minorHAnsi" w:cstheme="minorBidi"/>
      <w:sz w:val="20"/>
      <w:szCs w:val="20"/>
      <w:lang w:eastAsia="en-US"/>
    </w:rPr>
  </w:style>
  <w:style w:type="character" w:customStyle="1" w:styleId="FootnoteTextChar">
    <w:name w:val="Footnote Text Char"/>
    <w:aliases w:val=" Char Char,12pt Char,9 Char,ADB Char,Char Char,FOOTNOTES Char,Footnote Text Char1 Char Char Char,Footnote Text Char1 Char Char Char Char Char,Footnote Text Char2 Char Char,Footnote Text Char2 Char Char Char Char,Fußnotentext Char Char"/>
    <w:basedOn w:val="DefaultParagraphFont"/>
    <w:link w:val="FootnoteText"/>
    <w:uiPriority w:val="99"/>
    <w:qFormat/>
    <w:rsid w:val="0000585E"/>
    <w:rPr>
      <w:rFonts w:eastAsiaTheme="minorEastAsia"/>
      <w:sz w:val="20"/>
      <w:szCs w:val="20"/>
    </w:rPr>
  </w:style>
  <w:style w:type="character" w:styleId="FootnoteReference">
    <w:name w:val="footnote reference"/>
    <w:aliases w:val="Footnote Char,ftref,Error-Fußnotenzeichen5,Error-Fußnotenzeichen6,Error-Fußnotenzeichen3,Footnote Reference1,BVI fnr,Footnote Reference Number,Footnote Reference_LVL6,Footnote Reference_LVL61,Footnote Reference_LVL62, BVI fnr,16 Point"/>
    <w:basedOn w:val="DefaultParagraphFont"/>
    <w:link w:val="Footnote"/>
    <w:uiPriority w:val="99"/>
    <w:unhideWhenUsed/>
    <w:qFormat/>
    <w:rsid w:val="0000585E"/>
    <w:rPr>
      <w:rFonts w:eastAsiaTheme="minorEastAsia"/>
      <w:sz w:val="20"/>
    </w:rPr>
  </w:style>
  <w:style w:type="paragraph" w:customStyle="1" w:styleId="Footnote">
    <w:name w:val="Footnote"/>
    <w:basedOn w:val="FootnoteText"/>
    <w:link w:val="FootnoteReference"/>
    <w:uiPriority w:val="99"/>
    <w:qFormat/>
    <w:rsid w:val="0000585E"/>
    <w:pPr>
      <w:jc w:val="both"/>
    </w:pPr>
    <w:rPr>
      <w:szCs w:val="22"/>
    </w:rPr>
  </w:style>
  <w:style w:type="character" w:customStyle="1" w:styleId="normaltextrun">
    <w:name w:val="normaltextrun"/>
    <w:basedOn w:val="DefaultParagraphFont"/>
    <w:rsid w:val="0000585E"/>
  </w:style>
  <w:style w:type="paragraph" w:styleId="NormalWeb">
    <w:name w:val="Normal (Web)"/>
    <w:basedOn w:val="Normal"/>
    <w:uiPriority w:val="99"/>
    <w:unhideWhenUsed/>
    <w:rsid w:val="009768E7"/>
    <w:pPr>
      <w:spacing w:before="100" w:beforeAutospacing="1" w:after="100" w:afterAutospacing="1"/>
    </w:pPr>
    <w:rPr>
      <w:lang w:eastAsia="en-US"/>
    </w:rPr>
  </w:style>
  <w:style w:type="character" w:styleId="Strong">
    <w:name w:val="Strong"/>
    <w:basedOn w:val="DefaultParagraphFont"/>
    <w:uiPriority w:val="22"/>
    <w:qFormat/>
    <w:rsid w:val="009768E7"/>
    <w:rPr>
      <w:b/>
      <w:bCs/>
    </w:rPr>
  </w:style>
  <w:style w:type="paragraph" w:styleId="ListParagraph">
    <w:name w:val="List Paragraph"/>
    <w:aliases w:val="List Paragraph (numbered (a)),List_Paragraph,Multilevel para_II,List Paragraph1,MC Paragraphe Liste,Paragraph,Normal 2,Colorful List - Accent 11,Bullets,List Bullet-OpsManual,References,Title Style 1,Liste 1,ANNEX,List Paragraph2,lp1,Ha,L"/>
    <w:basedOn w:val="Normal"/>
    <w:link w:val="ListParagraphChar"/>
    <w:uiPriority w:val="34"/>
    <w:qFormat/>
    <w:rsid w:val="00393944"/>
    <w:pPr>
      <w:spacing w:after="160" w:line="252" w:lineRule="auto"/>
      <w:ind w:left="720"/>
      <w:contextualSpacing/>
    </w:pPr>
    <w:rPr>
      <w:rFonts w:ascii="Calibri" w:eastAsiaTheme="minorHAnsi" w:hAnsi="Calibri" w:cs="Calibri"/>
      <w:sz w:val="22"/>
      <w:szCs w:val="22"/>
      <w:lang w:eastAsia="en-US"/>
    </w:rPr>
  </w:style>
  <w:style w:type="paragraph" w:styleId="Header">
    <w:name w:val="header"/>
    <w:basedOn w:val="Normal"/>
    <w:link w:val="HeaderChar"/>
    <w:uiPriority w:val="99"/>
    <w:unhideWhenUsed/>
    <w:rsid w:val="00823285"/>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23285"/>
  </w:style>
  <w:style w:type="paragraph" w:styleId="Footer">
    <w:name w:val="footer"/>
    <w:basedOn w:val="Normal"/>
    <w:link w:val="FooterChar"/>
    <w:uiPriority w:val="99"/>
    <w:unhideWhenUsed/>
    <w:rsid w:val="00823285"/>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23285"/>
  </w:style>
  <w:style w:type="character" w:customStyle="1" w:styleId="ListParagraphChar">
    <w:name w:val="List Paragraph Char"/>
    <w:aliases w:val="List Paragraph (numbered (a)) Char,List_Paragraph Char,Multilevel para_II Char,List Paragraph1 Char,MC Paragraphe Liste Char,Paragraph Char,Normal 2 Char,Colorful List - Accent 11 Char,Bullets Char,List Bullet-OpsManual Char,lp1 Char"/>
    <w:basedOn w:val="DefaultParagraphFont"/>
    <w:link w:val="ListParagraph"/>
    <w:uiPriority w:val="34"/>
    <w:qFormat/>
    <w:rsid w:val="00B4699D"/>
    <w:rPr>
      <w:rFonts w:ascii="Calibri" w:hAnsi="Calibri" w:cs="Calibri"/>
    </w:rPr>
  </w:style>
  <w:style w:type="paragraph" w:customStyle="1" w:styleId="paragraph">
    <w:name w:val="paragraph"/>
    <w:basedOn w:val="Normal"/>
    <w:rsid w:val="00382C81"/>
    <w:pPr>
      <w:spacing w:before="100" w:beforeAutospacing="1" w:after="100" w:afterAutospacing="1"/>
    </w:pPr>
    <w:rPr>
      <w:rFonts w:ascii="SimSun" w:eastAsia="SimSun" w:hAnsi="SimSun" w:cs="SimSun"/>
      <w:lang w:eastAsia="en-US"/>
    </w:rPr>
  </w:style>
  <w:style w:type="character" w:customStyle="1" w:styleId="findhit">
    <w:name w:val="findhit"/>
    <w:basedOn w:val="DefaultParagraphFont"/>
    <w:rsid w:val="00512237"/>
  </w:style>
  <w:style w:type="paragraph" w:styleId="CommentText">
    <w:name w:val="annotation text"/>
    <w:basedOn w:val="Normal"/>
    <w:link w:val="CommentTextChar"/>
    <w:uiPriority w:val="99"/>
    <w:unhideWhenUsed/>
    <w:rsid w:val="009141DF"/>
    <w:pPr>
      <w:spacing w:after="240"/>
    </w:pPr>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rsid w:val="009141DF"/>
    <w:rPr>
      <w:rFonts w:eastAsiaTheme="minorEastAsia"/>
      <w:sz w:val="20"/>
      <w:szCs w:val="20"/>
    </w:rPr>
  </w:style>
  <w:style w:type="character" w:customStyle="1" w:styleId="m4547565703927395388normaltextrun">
    <w:name w:val="m_4547565703927395388normaltextrun"/>
    <w:basedOn w:val="DefaultParagraphFont"/>
    <w:rsid w:val="00277CD6"/>
  </w:style>
  <w:style w:type="character" w:customStyle="1" w:styleId="eop">
    <w:name w:val="eop"/>
    <w:basedOn w:val="DefaultParagraphFont"/>
    <w:rsid w:val="00277CD6"/>
  </w:style>
  <w:style w:type="character" w:styleId="CommentReference">
    <w:name w:val="annotation reference"/>
    <w:basedOn w:val="DefaultParagraphFont"/>
    <w:uiPriority w:val="99"/>
    <w:semiHidden/>
    <w:unhideWhenUsed/>
    <w:rsid w:val="009C61ED"/>
    <w:rPr>
      <w:sz w:val="16"/>
      <w:szCs w:val="16"/>
    </w:rPr>
  </w:style>
  <w:style w:type="paragraph" w:styleId="CommentSubject">
    <w:name w:val="annotation subject"/>
    <w:basedOn w:val="CommentText"/>
    <w:next w:val="CommentText"/>
    <w:link w:val="CommentSubjectChar"/>
    <w:uiPriority w:val="99"/>
    <w:semiHidden/>
    <w:unhideWhenUsed/>
    <w:rsid w:val="009C61ED"/>
    <w:pPr>
      <w:spacing w:after="160"/>
    </w:pPr>
    <w:rPr>
      <w:rFonts w:eastAsiaTheme="minorHAnsi"/>
      <w:b/>
      <w:bCs/>
    </w:rPr>
  </w:style>
  <w:style w:type="character" w:customStyle="1" w:styleId="CommentSubjectChar">
    <w:name w:val="Comment Subject Char"/>
    <w:basedOn w:val="CommentTextChar"/>
    <w:link w:val="CommentSubject"/>
    <w:uiPriority w:val="99"/>
    <w:semiHidden/>
    <w:rsid w:val="009C61ED"/>
    <w:rPr>
      <w:rFonts w:eastAsiaTheme="minorEastAsia"/>
      <w:b/>
      <w:bCs/>
      <w:sz w:val="20"/>
      <w:szCs w:val="20"/>
    </w:rPr>
  </w:style>
  <w:style w:type="paragraph" w:customStyle="1" w:styleId="IEcHeadingD">
    <w:name w:val="IEc Heading D"/>
    <w:basedOn w:val="Normal"/>
    <w:qFormat/>
    <w:rsid w:val="00E12B68"/>
    <w:pPr>
      <w:spacing w:after="240" w:line="290" w:lineRule="exact"/>
    </w:pPr>
    <w:rPr>
      <w:rFonts w:ascii="SimSun" w:eastAsia="SimSun" w:hAnsi="SimSun" w:cs="SimSun"/>
      <w:b/>
      <w:bCs/>
      <w:sz w:val="21"/>
      <w:lang w:eastAsia="en-US"/>
    </w:rPr>
  </w:style>
  <w:style w:type="character" w:customStyle="1" w:styleId="Heading7Char">
    <w:name w:val="Heading 7 Char"/>
    <w:basedOn w:val="DefaultParagraphFont"/>
    <w:link w:val="Heading7"/>
    <w:semiHidden/>
    <w:rsid w:val="00283DA1"/>
    <w:rPr>
      <w:rFonts w:ascii="Times New Roman" w:eastAsia="Times New Roman" w:hAnsi="Times New Roman" w:cs="Times New Roman"/>
      <w:sz w:val="24"/>
      <w:szCs w:val="24"/>
    </w:rPr>
  </w:style>
  <w:style w:type="character" w:styleId="Hyperlink">
    <w:name w:val="Hyperlink"/>
    <w:basedOn w:val="DefaultParagraphFont"/>
    <w:unhideWhenUsed/>
    <w:rsid w:val="00283DA1"/>
    <w:rPr>
      <w:color w:val="0000FF"/>
      <w:u w:val="single"/>
    </w:rPr>
  </w:style>
  <w:style w:type="character" w:styleId="UnresolvedMention">
    <w:name w:val="Unresolved Mention"/>
    <w:basedOn w:val="DefaultParagraphFont"/>
    <w:uiPriority w:val="99"/>
    <w:semiHidden/>
    <w:unhideWhenUsed/>
    <w:rsid w:val="003C0987"/>
    <w:rPr>
      <w:color w:val="605E5C"/>
      <w:shd w:val="clear" w:color="auto" w:fill="E1DFDD"/>
    </w:rPr>
  </w:style>
  <w:style w:type="character" w:styleId="Emphasis">
    <w:name w:val="Emphasis"/>
    <w:basedOn w:val="DefaultParagraphFont"/>
    <w:uiPriority w:val="20"/>
    <w:qFormat/>
    <w:rsid w:val="000138ED"/>
    <w:rPr>
      <w:i/>
      <w:iCs/>
    </w:rPr>
  </w:style>
  <w:style w:type="paragraph" w:styleId="Revision">
    <w:name w:val="Revision"/>
    <w:hidden/>
    <w:uiPriority w:val="99"/>
    <w:semiHidden/>
    <w:rsid w:val="00461515"/>
    <w:pPr>
      <w:spacing w:after="0" w:line="240" w:lineRule="auto"/>
    </w:pPr>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EC11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2683">
      <w:bodyDiv w:val="1"/>
      <w:marLeft w:val="0"/>
      <w:marRight w:val="0"/>
      <w:marTop w:val="0"/>
      <w:marBottom w:val="0"/>
      <w:divBdr>
        <w:top w:val="none" w:sz="0" w:space="0" w:color="auto"/>
        <w:left w:val="none" w:sz="0" w:space="0" w:color="auto"/>
        <w:bottom w:val="none" w:sz="0" w:space="0" w:color="auto"/>
        <w:right w:val="none" w:sz="0" w:space="0" w:color="auto"/>
      </w:divBdr>
    </w:div>
    <w:div w:id="521557931">
      <w:bodyDiv w:val="1"/>
      <w:marLeft w:val="0"/>
      <w:marRight w:val="0"/>
      <w:marTop w:val="0"/>
      <w:marBottom w:val="0"/>
      <w:divBdr>
        <w:top w:val="none" w:sz="0" w:space="0" w:color="auto"/>
        <w:left w:val="none" w:sz="0" w:space="0" w:color="auto"/>
        <w:bottom w:val="none" w:sz="0" w:space="0" w:color="auto"/>
        <w:right w:val="none" w:sz="0" w:space="0" w:color="auto"/>
      </w:divBdr>
    </w:div>
    <w:div w:id="782115263">
      <w:bodyDiv w:val="1"/>
      <w:marLeft w:val="0"/>
      <w:marRight w:val="0"/>
      <w:marTop w:val="0"/>
      <w:marBottom w:val="0"/>
      <w:divBdr>
        <w:top w:val="none" w:sz="0" w:space="0" w:color="auto"/>
        <w:left w:val="none" w:sz="0" w:space="0" w:color="auto"/>
        <w:bottom w:val="none" w:sz="0" w:space="0" w:color="auto"/>
        <w:right w:val="none" w:sz="0" w:space="0" w:color="auto"/>
      </w:divBdr>
    </w:div>
    <w:div w:id="880827392">
      <w:bodyDiv w:val="1"/>
      <w:marLeft w:val="0"/>
      <w:marRight w:val="0"/>
      <w:marTop w:val="0"/>
      <w:marBottom w:val="0"/>
      <w:divBdr>
        <w:top w:val="none" w:sz="0" w:space="0" w:color="auto"/>
        <w:left w:val="none" w:sz="0" w:space="0" w:color="auto"/>
        <w:bottom w:val="none" w:sz="0" w:space="0" w:color="auto"/>
        <w:right w:val="none" w:sz="0" w:space="0" w:color="auto"/>
      </w:divBdr>
    </w:div>
    <w:div w:id="970206413">
      <w:bodyDiv w:val="1"/>
      <w:marLeft w:val="0"/>
      <w:marRight w:val="0"/>
      <w:marTop w:val="0"/>
      <w:marBottom w:val="0"/>
      <w:divBdr>
        <w:top w:val="none" w:sz="0" w:space="0" w:color="auto"/>
        <w:left w:val="none" w:sz="0" w:space="0" w:color="auto"/>
        <w:bottom w:val="none" w:sz="0" w:space="0" w:color="auto"/>
        <w:right w:val="none" w:sz="0" w:space="0" w:color="auto"/>
      </w:divBdr>
    </w:div>
    <w:div w:id="1552381869">
      <w:bodyDiv w:val="1"/>
      <w:marLeft w:val="0"/>
      <w:marRight w:val="0"/>
      <w:marTop w:val="0"/>
      <w:marBottom w:val="0"/>
      <w:divBdr>
        <w:top w:val="none" w:sz="0" w:space="0" w:color="auto"/>
        <w:left w:val="none" w:sz="0" w:space="0" w:color="auto"/>
        <w:bottom w:val="none" w:sz="0" w:space="0" w:color="auto"/>
        <w:right w:val="none" w:sz="0" w:space="0" w:color="auto"/>
      </w:divBdr>
    </w:div>
    <w:div w:id="160834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knowledge.worldbank.org/handle/10986/37620" TargetMode="External"/><Relationship Id="rId13" Type="http://schemas.openxmlformats.org/officeDocument/2006/relationships/hyperlink" Target="mailto:msidimohamed@worldbank.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lbilleux@worldbank.org" TargetMode="External"/><Relationship Id="rId17" Type="http://schemas.openxmlformats.org/officeDocument/2006/relationships/hyperlink" Target="https://soundcloud.com/worldbank/sets/world-bank-africa" TargetMode="External"/><Relationship Id="rId2" Type="http://schemas.openxmlformats.org/officeDocument/2006/relationships/styles" Target="styles.xml"/><Relationship Id="rId16" Type="http://schemas.openxmlformats.org/officeDocument/2006/relationships/hyperlink" Target="http://www.worldbank.org/africa/youtub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ingamhoudou@worldbank.org" TargetMode="External"/><Relationship Id="rId5" Type="http://schemas.openxmlformats.org/officeDocument/2006/relationships/footnotes" Target="footnotes.xml"/><Relationship Id="rId15" Type="http://schemas.openxmlformats.org/officeDocument/2006/relationships/hyperlink" Target="https://twitter.com/WorldBankAfrica" TargetMode="External"/><Relationship Id="rId10" Type="http://schemas.openxmlformats.org/officeDocument/2006/relationships/hyperlink" Target="mailto:lyaro@worldbank.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chapoy@worldbank.org" TargetMode="External"/><Relationship Id="rId14" Type="http://schemas.openxmlformats.org/officeDocument/2006/relationships/hyperlink" Target="http://www.facebook.com/worldbank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1197</Words>
  <Characters>6826</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Chapoy</dc:creator>
  <cp:keywords/>
  <dc:description/>
  <cp:lastModifiedBy>Lionel F. Yaro</cp:lastModifiedBy>
  <cp:revision>2</cp:revision>
  <dcterms:created xsi:type="dcterms:W3CDTF">2022-09-19T13:22:00Z</dcterms:created>
  <dcterms:modified xsi:type="dcterms:W3CDTF">2022-09-19T13:22:00Z</dcterms:modified>
</cp:coreProperties>
</file>